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pStyle w:val="2"/>
        <w:keepNext w:val="0"/>
        <w:keepLines w:val="0"/>
        <w:widowControl/>
        <w:suppressLineNumbers w:val="0"/>
        <w:spacing w:before="0" w:beforeAutospacing="1" w:after="0" w:afterAutospacing="1"/>
        <w:ind w:left="0" w:right="0" w:firstLine="0"/>
        <w:jc w:val="center"/>
        <w:rPr>
          <w:rFonts w:ascii="Verdana" w:hAnsi="Verdana" w:cs="Verdana"/>
          <w:i w:val="0"/>
          <w:caps w:val="0"/>
          <w:color w:val="000000"/>
          <w:spacing w:val="0"/>
          <w:sz w:val="21"/>
          <w:szCs w:val="21"/>
        </w:rPr>
      </w:pPr>
      <w:r>
        <w:rPr>
          <w:rStyle w:val="5"/>
          <w:rFonts w:hint="default" w:ascii="Verdana" w:hAnsi="Verdana" w:cs="Verdana"/>
          <w:i w:val="0"/>
          <w:caps w:val="0"/>
          <w:color w:val="000000"/>
          <w:spacing w:val="0"/>
          <w:sz w:val="21"/>
          <w:szCs w:val="21"/>
        </w:rPr>
        <w:t>Programme Structures and Features, Curriculum and Award Requirements</w:t>
      </w:r>
    </w:p>
    <w:p>
      <w:pPr>
        <w:pStyle w:val="2"/>
        <w:keepNext w:val="0"/>
        <w:keepLines w:val="0"/>
        <w:widowControl/>
        <w:suppressLineNumbers w:val="0"/>
        <w:spacing w:before="0" w:beforeAutospacing="1" w:after="0" w:afterAutospacing="1"/>
        <w:ind w:left="0" w:right="0" w:firstLine="0"/>
        <w:jc w:val="left"/>
        <w:rPr>
          <w:rFonts w:hint="default" w:ascii="Verdana" w:hAnsi="Verdana" w:cs="Verdana"/>
          <w:i w:val="0"/>
          <w:caps w:val="0"/>
          <w:color w:val="000000"/>
          <w:spacing w:val="0"/>
          <w:sz w:val="21"/>
          <w:szCs w:val="21"/>
        </w:rPr>
      </w:pPr>
      <w:r>
        <w:rPr>
          <w:rStyle w:val="5"/>
          <w:rFonts w:hint="default" w:ascii="Verdana" w:hAnsi="Verdana" w:cs="Verdana"/>
          <w:b/>
          <w:i w:val="0"/>
          <w:caps w:val="0"/>
          <w:color w:val="000000"/>
          <w:spacing w:val="0"/>
          <w:sz w:val="18"/>
          <w:szCs w:val="18"/>
        </w:rPr>
        <w:t>Programme Structure &amp; Features</w:t>
      </w:r>
      <w:r>
        <w:rPr>
          <w:rStyle w:val="5"/>
          <w:rFonts w:hint="eastAsia" w:ascii="Verdana" w:hAnsi="Verdana" w:cs="Verdana"/>
          <w:b/>
          <w:i w:val="0"/>
          <w:caps w:val="0"/>
          <w:color w:val="000000"/>
          <w:spacing w:val="0"/>
          <w:sz w:val="18"/>
          <w:szCs w:val="18"/>
          <w:lang w:val="en-US" w:eastAsia="zh-CN"/>
        </w:rPr>
        <w:t xml:space="preserve"> (TESL)</w:t>
      </w:r>
      <w:r>
        <w:rPr>
          <w:rFonts w:hint="default" w:ascii="Verdana" w:hAnsi="Verdana" w:cs="Verdana"/>
          <w:i w:val="0"/>
          <w:caps w:val="0"/>
          <w:color w:val="000000"/>
          <w:spacing w:val="0"/>
          <w:sz w:val="21"/>
          <w:szCs w:val="21"/>
        </w:rPr>
        <w:br w:type="textWrapping"/>
      </w:r>
      <w:r>
        <w:rPr>
          <w:rFonts w:hint="default" w:ascii="Verdana" w:hAnsi="Verdana" w:cs="Verdana"/>
          <w:i w:val="0"/>
          <w:caps w:val="0"/>
          <w:color w:val="000000"/>
          <w:spacing w:val="0"/>
          <w:sz w:val="21"/>
          <w:szCs w:val="21"/>
        </w:rPr>
        <w:br w:type="textWrapping"/>
      </w:r>
      <w:r>
        <w:rPr>
          <w:rFonts w:hint="default" w:ascii="Verdana" w:hAnsi="Verdana" w:cs="Verdana"/>
          <w:i w:val="0"/>
          <w:caps w:val="0"/>
          <w:color w:val="000000"/>
          <w:spacing w:val="0"/>
          <w:sz w:val="18"/>
          <w:szCs w:val="18"/>
        </w:rPr>
        <w:t>This programme is offered on full-time mode and is based on a two-semester academic session with several subjects being conducted and assessed in each semester. In most cases, assessments are made using a combination of various methods namely course works, final examinations and a final year project.</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This programme offers several optional academic activities that would enhance ones' professional character. These may take form in one or combination of the following:</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o A two-credit service learning course</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o Student spends a full semester in selected countries to participate in a study abroad programme</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(which normally carries a eight-credit equivalent workload).</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o Student spends a two weeks period (or shorter) abroad to participate in the Global Outreach Programme (GOP).</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The programme consists of three main capstones namely Teaching Practice, Undergraduate Project and Multimedia-Based Project. Each capstone is made of a combination of several corner stones which are to be taken in specific sequence.</w:t>
      </w:r>
    </w:p>
    <w:p>
      <w:pPr>
        <w:pStyle w:val="2"/>
        <w:keepNext w:val="0"/>
        <w:keepLines w:val="0"/>
        <w:widowControl/>
        <w:suppressLineNumbers w:val="0"/>
        <w:spacing w:before="0" w:beforeAutospacing="1" w:after="0" w:afterAutospacing="1"/>
        <w:ind w:left="0" w:right="0" w:firstLine="0"/>
        <w:jc w:val="left"/>
        <w:rPr>
          <w:rFonts w:hint="default" w:ascii="Verdana" w:hAnsi="Verdana" w:cs="Verdana"/>
          <w:i w:val="0"/>
          <w:caps w:val="0"/>
          <w:color w:val="000000"/>
          <w:spacing w:val="0"/>
          <w:sz w:val="21"/>
          <w:szCs w:val="21"/>
        </w:rPr>
      </w:pPr>
      <w:r>
        <w:rPr>
          <w:rFonts w:hint="default" w:ascii="Verdana" w:hAnsi="Verdana" w:cs="Verdana"/>
          <w:i w:val="0"/>
          <w:caps w:val="0"/>
          <w:color w:val="000000"/>
          <w:spacing w:val="0"/>
          <w:sz w:val="21"/>
          <w:szCs w:val="21"/>
        </w:rPr>
        <w:t> </w:t>
      </w:r>
    </w:p>
    <w:tbl>
      <w:tblPr>
        <w:tblStyle w:val="3"/>
        <w:tblW w:w="9507" w:type="dxa"/>
        <w:tblCellSpacing w:w="1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4871"/>
        <w:gridCol w:w="463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trPr>
        <w:tc>
          <w:tcPr>
            <w:tcW w:w="482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Capstones</w:t>
            </w:r>
          </w:p>
        </w:tc>
        <w:tc>
          <w:tcPr>
            <w:tcW w:w="4591"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Corner Stones (Courses)</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trPr>
        <w:tc>
          <w:tcPr>
            <w:tcW w:w="482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Teaching Practice</w:t>
            </w:r>
          </w:p>
        </w:tc>
        <w:tc>
          <w:tcPr>
            <w:tcW w:w="4591"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i. Philosophy of Education</w:t>
            </w:r>
            <w:r>
              <w:rPr>
                <w:rFonts w:hint="default" w:ascii="Verdana" w:hAnsi="Verdana" w:eastAsia="微软雅黑" w:cs="Verdana"/>
                <w:i w:val="0"/>
                <w:caps w:val="0"/>
                <w:color w:val="000000"/>
                <w:spacing w:val="0"/>
                <w:kern w:val="0"/>
                <w:sz w:val="18"/>
                <w:szCs w:val="18"/>
                <w:lang w:val="en-US" w:eastAsia="zh-CN" w:bidi="ar"/>
              </w:rPr>
              <w:br w:type="textWrapping"/>
            </w:r>
            <w:r>
              <w:rPr>
                <w:rFonts w:hint="default" w:ascii="Verdana" w:hAnsi="Verdana" w:eastAsia="微软雅黑" w:cs="Verdana"/>
                <w:i w:val="0"/>
                <w:caps w:val="0"/>
                <w:color w:val="000000"/>
                <w:spacing w:val="0"/>
                <w:kern w:val="0"/>
                <w:sz w:val="18"/>
                <w:szCs w:val="18"/>
                <w:lang w:val="en-US" w:eastAsia="zh-CN" w:bidi="ar"/>
              </w:rPr>
              <w:t>ii. Psychology of Education</w:t>
            </w:r>
            <w:r>
              <w:rPr>
                <w:rFonts w:hint="default" w:ascii="Verdana" w:hAnsi="Verdana" w:eastAsia="微软雅黑" w:cs="Verdana"/>
                <w:i w:val="0"/>
                <w:caps w:val="0"/>
                <w:color w:val="000000"/>
                <w:spacing w:val="0"/>
                <w:kern w:val="0"/>
                <w:sz w:val="18"/>
                <w:szCs w:val="18"/>
                <w:lang w:val="en-US" w:eastAsia="zh-CN" w:bidi="ar"/>
              </w:rPr>
              <w:br w:type="textWrapping"/>
            </w:r>
            <w:r>
              <w:rPr>
                <w:rFonts w:hint="default" w:ascii="Verdana" w:hAnsi="Verdana" w:eastAsia="微软雅黑" w:cs="Verdana"/>
                <w:i w:val="0"/>
                <w:caps w:val="0"/>
                <w:color w:val="000000"/>
                <w:spacing w:val="0"/>
                <w:kern w:val="0"/>
                <w:sz w:val="18"/>
                <w:szCs w:val="18"/>
                <w:lang w:val="en-US" w:eastAsia="zh-CN" w:bidi="ar"/>
              </w:rPr>
              <w:t>iii. Fundamental of Pedagogy</w:t>
            </w:r>
            <w:r>
              <w:rPr>
                <w:rFonts w:hint="default" w:ascii="Verdana" w:hAnsi="Verdana" w:eastAsia="微软雅黑" w:cs="Verdana"/>
                <w:i w:val="0"/>
                <w:caps w:val="0"/>
                <w:color w:val="000000"/>
                <w:spacing w:val="0"/>
                <w:kern w:val="0"/>
                <w:sz w:val="18"/>
                <w:szCs w:val="18"/>
                <w:lang w:val="en-US" w:eastAsia="zh-CN" w:bidi="ar"/>
              </w:rPr>
              <w:br w:type="textWrapping"/>
            </w:r>
            <w:r>
              <w:rPr>
                <w:rFonts w:hint="default" w:ascii="Verdana" w:hAnsi="Verdana" w:eastAsia="微软雅黑" w:cs="Verdana"/>
                <w:i w:val="0"/>
                <w:caps w:val="0"/>
                <w:color w:val="000000"/>
                <w:spacing w:val="0"/>
                <w:kern w:val="0"/>
                <w:sz w:val="18"/>
                <w:szCs w:val="18"/>
                <w:lang w:val="en-US" w:eastAsia="zh-CN" w:bidi="ar"/>
              </w:rPr>
              <w:t>iv. Teaching Methods</w:t>
            </w:r>
            <w:r>
              <w:rPr>
                <w:rFonts w:hint="default" w:ascii="Verdana" w:hAnsi="Verdana" w:eastAsia="微软雅黑" w:cs="Verdana"/>
                <w:i w:val="0"/>
                <w:caps w:val="0"/>
                <w:color w:val="000000"/>
                <w:spacing w:val="0"/>
                <w:kern w:val="0"/>
                <w:sz w:val="18"/>
                <w:szCs w:val="18"/>
                <w:lang w:val="en-US" w:eastAsia="zh-CN" w:bidi="ar"/>
              </w:rPr>
              <w:br w:type="textWrapping"/>
            </w:r>
            <w:r>
              <w:rPr>
                <w:rFonts w:hint="default" w:ascii="Verdana" w:hAnsi="Verdana" w:eastAsia="微软雅黑" w:cs="Verdana"/>
                <w:i w:val="0"/>
                <w:caps w:val="0"/>
                <w:color w:val="000000"/>
                <w:spacing w:val="0"/>
                <w:kern w:val="0"/>
                <w:sz w:val="18"/>
                <w:szCs w:val="18"/>
                <w:lang w:val="en-US" w:eastAsia="zh-CN" w:bidi="ar"/>
              </w:rPr>
              <w:t>v. Micro-Teaching</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trPr>
        <w:tc>
          <w:tcPr>
            <w:tcW w:w="482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Undergraduate Project</w:t>
            </w:r>
          </w:p>
        </w:tc>
        <w:tc>
          <w:tcPr>
            <w:tcW w:w="4591" w:type="dxa"/>
            <w:shd w:val="clear" w:color="auto" w:fill="auto"/>
            <w:vAlign w:val="center"/>
          </w:tcPr>
          <w:p>
            <w:pPr>
              <w:keepNext w:val="0"/>
              <w:keepLines w:val="0"/>
              <w:widowControl/>
              <w:suppressLineNumbers w:val="0"/>
              <w:spacing w:after="180" w:afterAutospacing="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i. Measurement &amp; Evaluation in Education</w:t>
            </w:r>
            <w:r>
              <w:rPr>
                <w:rFonts w:hint="default" w:ascii="Verdana" w:hAnsi="Verdana" w:eastAsia="微软雅黑" w:cs="Verdana"/>
                <w:i w:val="0"/>
                <w:caps w:val="0"/>
                <w:color w:val="000000"/>
                <w:spacing w:val="0"/>
                <w:kern w:val="0"/>
                <w:sz w:val="18"/>
                <w:szCs w:val="18"/>
                <w:lang w:val="en-US" w:eastAsia="zh-CN" w:bidi="ar"/>
              </w:rPr>
              <w:br w:type="textWrapping"/>
            </w:r>
            <w:r>
              <w:rPr>
                <w:rFonts w:hint="default" w:ascii="Verdana" w:hAnsi="Verdana" w:eastAsia="微软雅黑" w:cs="Verdana"/>
                <w:i w:val="0"/>
                <w:caps w:val="0"/>
                <w:color w:val="000000"/>
                <w:spacing w:val="0"/>
                <w:kern w:val="0"/>
                <w:sz w:val="18"/>
                <w:szCs w:val="18"/>
                <w:lang w:val="en-US" w:eastAsia="zh-CN" w:bidi="ar"/>
              </w:rPr>
              <w:t>ii. Research Methods in Education</w:t>
            </w:r>
            <w:r>
              <w:rPr>
                <w:rFonts w:hint="default" w:ascii="Verdana" w:hAnsi="Verdana" w:eastAsia="微软雅黑" w:cs="Verdana"/>
                <w:i w:val="0"/>
                <w:caps w:val="0"/>
                <w:color w:val="000000"/>
                <w:spacing w:val="0"/>
                <w:kern w:val="0"/>
                <w:sz w:val="18"/>
                <w:szCs w:val="18"/>
                <w:lang w:val="en-US" w:eastAsia="zh-CN" w:bidi="ar"/>
              </w:rPr>
              <w:br w:type="textWrapping"/>
            </w:r>
            <w:r>
              <w:rPr>
                <w:rFonts w:hint="default" w:ascii="Verdana" w:hAnsi="Verdana" w:eastAsia="微软雅黑" w:cs="Verdana"/>
                <w:i w:val="0"/>
                <w:caps w:val="0"/>
                <w:color w:val="000000"/>
                <w:spacing w:val="0"/>
                <w:kern w:val="0"/>
                <w:sz w:val="18"/>
                <w:szCs w:val="18"/>
                <w:lang w:val="en-US" w:eastAsia="zh-CN" w:bidi="ar"/>
              </w:rPr>
              <w:t>iii. TESL Education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trPr>
        <w:tc>
          <w:tcPr>
            <w:tcW w:w="482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Multimedia-Based Project</w:t>
            </w:r>
          </w:p>
        </w:tc>
        <w:tc>
          <w:tcPr>
            <w:tcW w:w="4591"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i. Multimedia Software Design</w:t>
            </w:r>
            <w:r>
              <w:rPr>
                <w:rFonts w:hint="default" w:ascii="Verdana" w:hAnsi="Verdana" w:eastAsia="微软雅黑" w:cs="Verdana"/>
                <w:i w:val="0"/>
                <w:caps w:val="0"/>
                <w:color w:val="000000"/>
                <w:spacing w:val="0"/>
                <w:kern w:val="0"/>
                <w:sz w:val="18"/>
                <w:szCs w:val="18"/>
                <w:lang w:val="en-US" w:eastAsia="zh-CN" w:bidi="ar"/>
              </w:rPr>
              <w:br w:type="textWrapping"/>
            </w:r>
            <w:r>
              <w:rPr>
                <w:rFonts w:hint="default" w:ascii="Verdana" w:hAnsi="Verdana" w:eastAsia="微软雅黑" w:cs="Verdana"/>
                <w:i w:val="0"/>
                <w:caps w:val="0"/>
                <w:color w:val="000000"/>
                <w:spacing w:val="0"/>
                <w:kern w:val="0"/>
                <w:sz w:val="18"/>
                <w:szCs w:val="18"/>
                <w:lang w:val="en-US" w:eastAsia="zh-CN" w:bidi="ar"/>
              </w:rPr>
              <w:t>ii. Authoring Language</w:t>
            </w:r>
            <w:r>
              <w:rPr>
                <w:rFonts w:hint="default" w:ascii="Verdana" w:hAnsi="Verdana" w:eastAsia="微软雅黑" w:cs="Verdana"/>
                <w:i w:val="0"/>
                <w:caps w:val="0"/>
                <w:color w:val="000000"/>
                <w:spacing w:val="0"/>
                <w:kern w:val="0"/>
                <w:sz w:val="18"/>
                <w:szCs w:val="18"/>
                <w:lang w:val="en-US" w:eastAsia="zh-CN" w:bidi="ar"/>
              </w:rPr>
              <w:br w:type="textWrapping"/>
            </w:r>
            <w:r>
              <w:rPr>
                <w:rFonts w:hint="default" w:ascii="Verdana" w:hAnsi="Verdana" w:eastAsia="微软雅黑" w:cs="Verdana"/>
                <w:i w:val="0"/>
                <w:caps w:val="0"/>
                <w:color w:val="000000"/>
                <w:spacing w:val="0"/>
                <w:kern w:val="0"/>
                <w:sz w:val="18"/>
                <w:szCs w:val="18"/>
                <w:lang w:val="en-US" w:eastAsia="zh-CN" w:bidi="ar"/>
              </w:rPr>
              <w:t>iii. Creative Multimedia Technology</w:t>
            </w:r>
            <w:r>
              <w:rPr>
                <w:rFonts w:hint="default" w:ascii="Verdana" w:hAnsi="Verdana" w:eastAsia="微软雅黑" w:cs="Verdana"/>
                <w:i w:val="0"/>
                <w:caps w:val="0"/>
                <w:color w:val="000000"/>
                <w:spacing w:val="0"/>
                <w:kern w:val="0"/>
                <w:sz w:val="18"/>
                <w:szCs w:val="18"/>
                <w:lang w:val="en-US" w:eastAsia="zh-CN" w:bidi="ar"/>
              </w:rPr>
              <w:br w:type="textWrapping"/>
            </w:r>
            <w:r>
              <w:rPr>
                <w:rFonts w:hint="default" w:ascii="Verdana" w:hAnsi="Verdana" w:eastAsia="微软雅黑" w:cs="Verdana"/>
                <w:i w:val="0"/>
                <w:caps w:val="0"/>
                <w:color w:val="000000"/>
                <w:spacing w:val="0"/>
                <w:kern w:val="0"/>
                <w:sz w:val="18"/>
                <w:szCs w:val="18"/>
                <w:lang w:val="en-US" w:eastAsia="zh-CN" w:bidi="ar"/>
              </w:rPr>
              <w:t>iv. Programming Elective</w:t>
            </w:r>
          </w:p>
        </w:tc>
      </w:tr>
    </w:tbl>
    <w:p>
      <w:pPr>
        <w:pStyle w:val="2"/>
        <w:keepNext w:val="0"/>
        <w:keepLines w:val="0"/>
        <w:widowControl/>
        <w:suppressLineNumbers w:val="0"/>
        <w:spacing w:before="0" w:beforeAutospacing="1" w:after="0" w:afterAutospacing="1"/>
        <w:ind w:left="0" w:right="0" w:firstLine="0"/>
        <w:rPr>
          <w:rFonts w:hint="default" w:ascii="Verdana" w:hAnsi="Verdana" w:cs="Verdana"/>
          <w:i w:val="0"/>
          <w:caps w:val="0"/>
          <w:color w:val="000000"/>
          <w:spacing w:val="0"/>
          <w:sz w:val="18"/>
          <w:szCs w:val="18"/>
        </w:rPr>
      </w:pPr>
      <w:r>
        <w:rPr>
          <w:rStyle w:val="5"/>
          <w:rFonts w:hint="default" w:ascii="Verdana" w:hAnsi="Verdana" w:cs="Verdana"/>
          <w:i w:val="0"/>
          <w:caps w:val="0"/>
          <w:color w:val="000000"/>
          <w:spacing w:val="0"/>
          <w:sz w:val="18"/>
          <w:szCs w:val="18"/>
        </w:rPr>
        <w:t>Assessment:</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Comprises of single component or combination of course work, final examination and a final year project. In most cases, course work would carry no more than 50% of the total assessment mark except for the laboratory, workshop and practical courses at which assessment is fully based on the coursework.</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Style w:val="5"/>
          <w:rFonts w:hint="default" w:ascii="Verdana" w:hAnsi="Verdana" w:cs="Verdana"/>
          <w:i w:val="0"/>
          <w:caps w:val="0"/>
          <w:color w:val="000000"/>
          <w:spacing w:val="0"/>
          <w:sz w:val="18"/>
          <w:szCs w:val="18"/>
        </w:rPr>
        <w:t>Award Requirements:</w:t>
      </w:r>
      <w:r>
        <w:rPr>
          <w:rStyle w:val="5"/>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A candidate will be awarded with a degree of Bachelor of Science with Education (TESL) upon succesful completion of all courses prescribed in the programme structure within a permitted study duration with a Cummulative Grade Point Average (CGPA) not less than 2.00</w:t>
      </w:r>
    </w:p>
    <w:tbl>
      <w:tblPr>
        <w:tblStyle w:val="3"/>
        <w:tblW w:w="10275"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150"/>
        <w:gridCol w:w="3004"/>
        <w:gridCol w:w="664"/>
        <w:gridCol w:w="171"/>
        <w:gridCol w:w="1167"/>
        <w:gridCol w:w="3009"/>
        <w:gridCol w:w="111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215" w:type="dxa"/>
            <w:gridSpan w:val="7"/>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YEAR 1</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4773" w:type="dxa"/>
            <w:gridSpan w:val="3"/>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Semester 1</w:t>
            </w:r>
          </w:p>
        </w:tc>
        <w:tc>
          <w:tcPr>
            <w:tcW w:w="141" w:type="dxa"/>
            <w:vMerge w:val="restart"/>
            <w:shd w:val="clear" w:color="auto" w:fill="auto"/>
            <w:vAlign w:val="center"/>
          </w:tcPr>
          <w:p>
            <w:pPr>
              <w:keepNext w:val="0"/>
              <w:keepLines w:val="0"/>
              <w:widowControl/>
              <w:suppressLineNumbers w:val="0"/>
              <w:ind w:left="0" w:firstLine="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kern w:val="0"/>
                <w:sz w:val="27"/>
                <w:szCs w:val="27"/>
                <w:lang w:val="en-US" w:eastAsia="zh-CN" w:bidi="ar"/>
              </w:rPr>
              <w:t> </w:t>
            </w:r>
          </w:p>
        </w:tc>
        <w:tc>
          <w:tcPr>
            <w:tcW w:w="5241" w:type="dxa"/>
            <w:gridSpan w:val="3"/>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SPPM 1002</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Teaching &amp; Learning Technology</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SPPM 1013</w:t>
            </w:r>
          </w:p>
        </w:tc>
        <w:tc>
          <w:tcPr>
            <w:tcW w:w="2979"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Telecommunication &amp; Networking</w:t>
            </w:r>
          </w:p>
        </w:tc>
        <w:tc>
          <w:tcPr>
            <w:tcW w:w="106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SPPM 1303</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Computer System and Multimedia</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3</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UKQ---2</w:t>
            </w:r>
          </w:p>
        </w:tc>
        <w:tc>
          <w:tcPr>
            <w:tcW w:w="2979"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Uniform Unit</w:t>
            </w:r>
          </w:p>
        </w:tc>
        <w:tc>
          <w:tcPr>
            <w:tcW w:w="106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SPPP 1002</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Educational Philosophy</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1023</w:t>
            </w:r>
          </w:p>
        </w:tc>
        <w:tc>
          <w:tcPr>
            <w:tcW w:w="2979"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Stuctures of English</w:t>
            </w:r>
          </w:p>
        </w:tc>
        <w:tc>
          <w:tcPr>
            <w:tcW w:w="106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1012</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Fundamentals of Grammar</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SPPP 1012</w:t>
            </w:r>
          </w:p>
        </w:tc>
        <w:tc>
          <w:tcPr>
            <w:tcW w:w="2979"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Educational Psychology</w:t>
            </w:r>
          </w:p>
        </w:tc>
        <w:tc>
          <w:tcPr>
            <w:tcW w:w="106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1112</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Introduction to Literature</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1122</w:t>
            </w:r>
          </w:p>
        </w:tc>
        <w:tc>
          <w:tcPr>
            <w:tcW w:w="2979"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Literary Appreciation</w:t>
            </w:r>
          </w:p>
        </w:tc>
        <w:tc>
          <w:tcPr>
            <w:tcW w:w="106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UICI 1012</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Islamic and Asian Civilisation</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 ---2</w:t>
            </w:r>
          </w:p>
        </w:tc>
        <w:tc>
          <w:tcPr>
            <w:tcW w:w="2979"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Free Elective Cluster 3 (Effective Writing Skills/ Issues in Literacy)</w:t>
            </w:r>
          </w:p>
        </w:tc>
        <w:tc>
          <w:tcPr>
            <w:tcW w:w="106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UPPP 1002</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Introduction to Teaching Profession</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ULAB 1112</w:t>
            </w:r>
          </w:p>
        </w:tc>
        <w:tc>
          <w:tcPr>
            <w:tcW w:w="2979"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English for Academic Communication</w:t>
            </w:r>
          </w:p>
        </w:tc>
        <w:tc>
          <w:tcPr>
            <w:tcW w:w="106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UKQP 1891</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Athletic Management and Skills</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1</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UHAS 1172</w:t>
            </w:r>
          </w:p>
        </w:tc>
        <w:tc>
          <w:tcPr>
            <w:tcW w:w="2979"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Dinamika Malaysia (Pelajar Tempatan)</w:t>
            </w:r>
          </w:p>
        </w:tc>
        <w:tc>
          <w:tcPr>
            <w:tcW w:w="106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 ---2</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Free Elective Cluster 1 (Japanese 1/Mandarin 1/French 1/Arabic 1)</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9"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106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TOTAL</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18</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9"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TOTAL</w:t>
            </w:r>
          </w:p>
        </w:tc>
        <w:tc>
          <w:tcPr>
            <w:tcW w:w="106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18</w:t>
            </w:r>
          </w:p>
        </w:tc>
      </w:tr>
    </w:tbl>
    <w:p>
      <w:pPr>
        <w:pStyle w:val="2"/>
        <w:keepNext w:val="0"/>
        <w:keepLines w:val="0"/>
        <w:widowControl/>
        <w:suppressLineNumbers w:val="0"/>
        <w:spacing w:before="0" w:beforeAutospacing="1" w:after="0" w:afterAutospacing="1"/>
        <w:ind w:left="0" w:right="0" w:firstLine="0"/>
        <w:jc w:val="left"/>
        <w:rPr>
          <w:rFonts w:hint="default" w:ascii="Verdana" w:hAnsi="Verdana" w:cs="Verdana"/>
          <w:i w:val="0"/>
          <w:caps w:val="0"/>
          <w:color w:val="000000"/>
          <w:spacing w:val="0"/>
          <w:sz w:val="21"/>
          <w:szCs w:val="21"/>
        </w:rPr>
      </w:pPr>
      <w:r>
        <w:rPr>
          <w:rFonts w:hint="default" w:ascii="Verdana" w:hAnsi="Verdana" w:cs="Verdana"/>
          <w:i w:val="0"/>
          <w:caps w:val="0"/>
          <w:color w:val="000000"/>
          <w:spacing w:val="0"/>
          <w:sz w:val="21"/>
          <w:szCs w:val="21"/>
        </w:rPr>
        <w:t> </w:t>
      </w:r>
    </w:p>
    <w:tbl>
      <w:tblPr>
        <w:tblStyle w:val="3"/>
        <w:tblW w:w="10275"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150"/>
        <w:gridCol w:w="3005"/>
        <w:gridCol w:w="664"/>
        <w:gridCol w:w="171"/>
        <w:gridCol w:w="1168"/>
        <w:gridCol w:w="3006"/>
        <w:gridCol w:w="111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215" w:type="dxa"/>
            <w:gridSpan w:val="7"/>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YEAR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4774" w:type="dxa"/>
            <w:gridSpan w:val="3"/>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Semester 1</w:t>
            </w:r>
          </w:p>
        </w:tc>
        <w:tc>
          <w:tcPr>
            <w:tcW w:w="141" w:type="dxa"/>
            <w:vMerge w:val="restart"/>
            <w:shd w:val="clear" w:color="auto" w:fill="auto"/>
            <w:vAlign w:val="center"/>
          </w:tcPr>
          <w:p>
            <w:pPr>
              <w:keepNext w:val="0"/>
              <w:keepLines w:val="0"/>
              <w:widowControl/>
              <w:suppressLineNumbers w:val="0"/>
              <w:ind w:left="0" w:firstLine="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kern w:val="0"/>
                <w:sz w:val="27"/>
                <w:szCs w:val="27"/>
                <w:lang w:val="en-US" w:eastAsia="zh-CN" w:bidi="ar"/>
              </w:rPr>
              <w:t> </w:t>
            </w:r>
          </w:p>
        </w:tc>
        <w:tc>
          <w:tcPr>
            <w:tcW w:w="5240" w:type="dxa"/>
            <w:gridSpan w:val="3"/>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SPPM 1702</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Multimedia Software Design</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SPPM 2332</w:t>
            </w:r>
          </w:p>
        </w:tc>
        <w:tc>
          <w:tcPr>
            <w:tcW w:w="297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Authoring Language</w:t>
            </w:r>
          </w:p>
        </w:tc>
        <w:tc>
          <w:tcPr>
            <w:tcW w:w="106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 ---2</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Free Elective Cluster 4</w:t>
            </w:r>
            <w:r>
              <w:rPr>
                <w:rFonts w:hint="default" w:ascii="Verdana" w:hAnsi="Verdana" w:eastAsia="微软雅黑" w:cs="Verdana"/>
                <w:i w:val="0"/>
                <w:caps w:val="0"/>
                <w:color w:val="000000"/>
                <w:spacing w:val="0"/>
                <w:kern w:val="0"/>
                <w:sz w:val="18"/>
                <w:szCs w:val="18"/>
                <w:lang w:val="en-US" w:eastAsia="zh-CN" w:bidi="ar"/>
              </w:rPr>
              <w:br w:type="textWrapping"/>
            </w:r>
            <w:r>
              <w:rPr>
                <w:rFonts w:hint="default" w:ascii="Verdana" w:hAnsi="Verdana" w:eastAsia="微软雅黑" w:cs="Verdana"/>
                <w:i w:val="0"/>
                <w:caps w:val="0"/>
                <w:color w:val="000000"/>
                <w:spacing w:val="0"/>
                <w:kern w:val="0"/>
                <w:sz w:val="18"/>
                <w:szCs w:val="18"/>
                <w:lang w:val="en-US" w:eastAsia="zh-CN" w:bidi="ar"/>
              </w:rPr>
              <w:t>Oral Communication Skills or</w:t>
            </w:r>
            <w:r>
              <w:rPr>
                <w:rFonts w:hint="default" w:ascii="Verdana" w:hAnsi="Verdana" w:eastAsia="微软雅黑" w:cs="Verdana"/>
                <w:i w:val="0"/>
                <w:caps w:val="0"/>
                <w:color w:val="000000"/>
                <w:spacing w:val="0"/>
                <w:kern w:val="0"/>
                <w:sz w:val="18"/>
                <w:szCs w:val="18"/>
                <w:lang w:val="en-US" w:eastAsia="zh-CN" w:bidi="ar"/>
              </w:rPr>
              <w:br w:type="textWrapping"/>
            </w:r>
            <w:r>
              <w:rPr>
                <w:rFonts w:hint="default" w:ascii="Verdana" w:hAnsi="Verdana" w:eastAsia="微软雅黑" w:cs="Verdana"/>
                <w:i w:val="0"/>
                <w:caps w:val="0"/>
                <w:color w:val="000000"/>
                <w:spacing w:val="0"/>
                <w:kern w:val="0"/>
                <w:sz w:val="18"/>
                <w:szCs w:val="18"/>
                <w:lang w:val="en-US" w:eastAsia="zh-CN" w:bidi="ar"/>
              </w:rPr>
              <w:t>Interactive Skills for Academic Purposes</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SPPM 2342</w:t>
            </w:r>
          </w:p>
        </w:tc>
        <w:tc>
          <w:tcPr>
            <w:tcW w:w="297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Information Management System in Education</w:t>
            </w:r>
          </w:p>
        </w:tc>
        <w:tc>
          <w:tcPr>
            <w:tcW w:w="106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2132</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Academic Skills for Teachers of ESL</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1066" w:type="dxa"/>
            <w:shd w:val="clear" w:color="auto" w:fill="auto"/>
            <w:vAlign w:val="center"/>
          </w:tcPr>
          <w:p>
            <w:pPr>
              <w:rPr>
                <w:rFonts w:hint="default" w:ascii="Verdana" w:hAnsi="Verdana" w:eastAsia="微软雅黑" w:cs="Verdana"/>
                <w:i w:val="0"/>
                <w:caps w:val="0"/>
                <w:color w:val="000000"/>
                <w:spacing w:val="0"/>
                <w:sz w:val="18"/>
                <w:szCs w:val="18"/>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SPPP 2002</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Fundamental of Pedagogy</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2042</w:t>
            </w:r>
          </w:p>
        </w:tc>
        <w:tc>
          <w:tcPr>
            <w:tcW w:w="297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Linguistics II</w:t>
            </w:r>
          </w:p>
        </w:tc>
        <w:tc>
          <w:tcPr>
            <w:tcW w:w="106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2013</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Linguistics I</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3</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SPPR 2862</w:t>
            </w:r>
          </w:p>
        </w:tc>
        <w:tc>
          <w:tcPr>
            <w:tcW w:w="297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Co-curriculum Management</w:t>
            </w:r>
          </w:p>
        </w:tc>
        <w:tc>
          <w:tcPr>
            <w:tcW w:w="106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2022</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Language Learning Theories</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SPPP 2032</w:t>
            </w:r>
          </w:p>
        </w:tc>
        <w:tc>
          <w:tcPr>
            <w:tcW w:w="297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Measurement &amp; Evaluation in Education</w:t>
            </w:r>
          </w:p>
        </w:tc>
        <w:tc>
          <w:tcPr>
            <w:tcW w:w="106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 ---2</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(Innovation and Creativity)</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2052</w:t>
            </w:r>
          </w:p>
        </w:tc>
        <w:tc>
          <w:tcPr>
            <w:tcW w:w="297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Methodology in TESL II</w:t>
            </w:r>
          </w:p>
        </w:tc>
        <w:tc>
          <w:tcPr>
            <w:tcW w:w="106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2032</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Methodology in TESL I</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ULAB 2122</w:t>
            </w:r>
          </w:p>
        </w:tc>
        <w:tc>
          <w:tcPr>
            <w:tcW w:w="297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Advanced English for Academic Communication</w:t>
            </w:r>
          </w:p>
        </w:tc>
        <w:tc>
          <w:tcPr>
            <w:tcW w:w="106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   -- -2</w:t>
            </w:r>
          </w:p>
        </w:tc>
        <w:tc>
          <w:tcPr>
            <w:tcW w:w="297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(Effective Human Capital Development)</w:t>
            </w:r>
          </w:p>
        </w:tc>
        <w:tc>
          <w:tcPr>
            <w:tcW w:w="106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UQKP 1881</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Sports Skills and Management</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1</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2062</w:t>
            </w:r>
          </w:p>
        </w:tc>
        <w:tc>
          <w:tcPr>
            <w:tcW w:w="297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Classroom Observation</w:t>
            </w:r>
          </w:p>
        </w:tc>
        <w:tc>
          <w:tcPr>
            <w:tcW w:w="106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TOTAL</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18</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TOTAL</w:t>
            </w:r>
          </w:p>
        </w:tc>
        <w:tc>
          <w:tcPr>
            <w:tcW w:w="1066"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18</w:t>
            </w:r>
          </w:p>
        </w:tc>
      </w:tr>
    </w:tbl>
    <w:p>
      <w:pPr>
        <w:pStyle w:val="2"/>
        <w:keepNext w:val="0"/>
        <w:keepLines w:val="0"/>
        <w:widowControl/>
        <w:suppressLineNumbers w:val="0"/>
        <w:spacing w:before="0" w:beforeAutospacing="1" w:after="0" w:afterAutospacing="1"/>
        <w:ind w:left="0" w:right="0" w:firstLine="0"/>
        <w:jc w:val="center"/>
        <w:rPr>
          <w:rFonts w:hint="default" w:ascii="Verdana" w:hAnsi="Verdana" w:cs="Verdana"/>
          <w:i w:val="0"/>
          <w:caps w:val="0"/>
          <w:color w:val="000000"/>
          <w:spacing w:val="0"/>
          <w:sz w:val="21"/>
          <w:szCs w:val="21"/>
        </w:rPr>
      </w:pPr>
      <w:r>
        <w:rPr>
          <w:rFonts w:hint="default" w:ascii="Verdana" w:hAnsi="Verdana" w:cs="Verdana"/>
          <w:i w:val="0"/>
          <w:caps w:val="0"/>
          <w:color w:val="000000"/>
          <w:spacing w:val="0"/>
          <w:sz w:val="21"/>
          <w:szCs w:val="21"/>
        </w:rPr>
        <w:t> </w:t>
      </w:r>
    </w:p>
    <w:tbl>
      <w:tblPr>
        <w:tblStyle w:val="3"/>
        <w:tblW w:w="10275"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151"/>
        <w:gridCol w:w="3007"/>
        <w:gridCol w:w="665"/>
        <w:gridCol w:w="171"/>
        <w:gridCol w:w="1166"/>
        <w:gridCol w:w="3005"/>
        <w:gridCol w:w="111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215" w:type="dxa"/>
            <w:gridSpan w:val="7"/>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YEAR 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4778" w:type="dxa"/>
            <w:gridSpan w:val="3"/>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Semester 1</w:t>
            </w:r>
          </w:p>
        </w:tc>
        <w:tc>
          <w:tcPr>
            <w:tcW w:w="141" w:type="dxa"/>
            <w:vMerge w:val="restart"/>
            <w:shd w:val="clear" w:color="auto" w:fill="auto"/>
            <w:vAlign w:val="center"/>
          </w:tcPr>
          <w:p>
            <w:pPr>
              <w:keepNext w:val="0"/>
              <w:keepLines w:val="0"/>
              <w:widowControl/>
              <w:suppressLineNumbers w:val="0"/>
              <w:ind w:left="0" w:firstLine="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kern w:val="0"/>
                <w:sz w:val="27"/>
                <w:szCs w:val="27"/>
                <w:lang w:val="en-US" w:eastAsia="zh-CN" w:bidi="ar"/>
              </w:rPr>
              <w:t> </w:t>
            </w:r>
          </w:p>
        </w:tc>
        <w:tc>
          <w:tcPr>
            <w:tcW w:w="5236" w:type="dxa"/>
            <w:gridSpan w:val="3"/>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ULAB 3162</w:t>
            </w:r>
          </w:p>
        </w:tc>
        <w:tc>
          <w:tcPr>
            <w:tcW w:w="297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English for Professional Purposes</w:t>
            </w:r>
          </w:p>
        </w:tc>
        <w:tc>
          <w:tcPr>
            <w:tcW w:w="63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SPPA 3008</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Teaching Practice</w:t>
            </w:r>
          </w:p>
        </w:tc>
        <w:tc>
          <w:tcPr>
            <w:tcW w:w="106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8</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3122</w:t>
            </w:r>
          </w:p>
        </w:tc>
        <w:tc>
          <w:tcPr>
            <w:tcW w:w="297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Literature in ELT</w:t>
            </w:r>
          </w:p>
        </w:tc>
        <w:tc>
          <w:tcPr>
            <w:tcW w:w="63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106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3112</w:t>
            </w:r>
          </w:p>
        </w:tc>
        <w:tc>
          <w:tcPr>
            <w:tcW w:w="297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Sociolinguistics</w:t>
            </w:r>
          </w:p>
        </w:tc>
        <w:tc>
          <w:tcPr>
            <w:tcW w:w="63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106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SPPP 3042</w:t>
            </w:r>
          </w:p>
        </w:tc>
        <w:tc>
          <w:tcPr>
            <w:tcW w:w="297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Research Methods in Education</w:t>
            </w:r>
          </w:p>
        </w:tc>
        <w:tc>
          <w:tcPr>
            <w:tcW w:w="63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106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3022</w:t>
            </w:r>
          </w:p>
        </w:tc>
        <w:tc>
          <w:tcPr>
            <w:tcW w:w="297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Curriculum Studies in English</w:t>
            </w:r>
          </w:p>
        </w:tc>
        <w:tc>
          <w:tcPr>
            <w:tcW w:w="63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106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3012</w:t>
            </w:r>
          </w:p>
        </w:tc>
        <w:tc>
          <w:tcPr>
            <w:tcW w:w="297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Computer Assisted Language Learning I</w:t>
            </w:r>
          </w:p>
        </w:tc>
        <w:tc>
          <w:tcPr>
            <w:tcW w:w="63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106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4112</w:t>
            </w:r>
          </w:p>
        </w:tc>
        <w:tc>
          <w:tcPr>
            <w:tcW w:w="297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Teaching Macro Skills in TESL</w:t>
            </w:r>
          </w:p>
        </w:tc>
        <w:tc>
          <w:tcPr>
            <w:tcW w:w="63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106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SPPP 4043</w:t>
            </w:r>
          </w:p>
        </w:tc>
        <w:tc>
          <w:tcPr>
            <w:tcW w:w="297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Teacher Development</w:t>
            </w:r>
          </w:p>
        </w:tc>
        <w:tc>
          <w:tcPr>
            <w:tcW w:w="63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3</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106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SPPA 2001</w:t>
            </w:r>
          </w:p>
        </w:tc>
        <w:tc>
          <w:tcPr>
            <w:tcW w:w="297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Micro Teaching</w:t>
            </w:r>
          </w:p>
        </w:tc>
        <w:tc>
          <w:tcPr>
            <w:tcW w:w="63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1</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106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7"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TOTAL</w:t>
            </w:r>
          </w:p>
        </w:tc>
        <w:tc>
          <w:tcPr>
            <w:tcW w:w="63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18</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6"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TOTAL</w:t>
            </w:r>
          </w:p>
        </w:tc>
        <w:tc>
          <w:tcPr>
            <w:tcW w:w="1065"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8</w:t>
            </w:r>
          </w:p>
        </w:tc>
      </w:tr>
    </w:tbl>
    <w:p>
      <w:pPr>
        <w:pStyle w:val="2"/>
        <w:keepNext w:val="0"/>
        <w:keepLines w:val="0"/>
        <w:widowControl/>
        <w:suppressLineNumbers w:val="0"/>
        <w:spacing w:before="0" w:beforeAutospacing="1" w:after="0" w:afterAutospacing="1"/>
        <w:ind w:left="0" w:right="0" w:firstLine="0"/>
        <w:jc w:val="center"/>
        <w:rPr>
          <w:rFonts w:hint="default" w:ascii="Verdana" w:hAnsi="Verdana" w:cs="Verdana"/>
          <w:i w:val="0"/>
          <w:caps w:val="0"/>
          <w:color w:val="000000"/>
          <w:spacing w:val="0"/>
          <w:sz w:val="21"/>
          <w:szCs w:val="21"/>
        </w:rPr>
      </w:pPr>
      <w:r>
        <w:rPr>
          <w:rFonts w:hint="default" w:ascii="Verdana" w:hAnsi="Verdana" w:cs="Verdana"/>
          <w:i w:val="0"/>
          <w:caps w:val="0"/>
          <w:color w:val="000000"/>
          <w:spacing w:val="0"/>
          <w:sz w:val="21"/>
          <w:szCs w:val="21"/>
        </w:rPr>
        <w:t> </w:t>
      </w:r>
    </w:p>
    <w:tbl>
      <w:tblPr>
        <w:tblStyle w:val="3"/>
        <w:tblW w:w="10275"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150"/>
        <w:gridCol w:w="3004"/>
        <w:gridCol w:w="664"/>
        <w:gridCol w:w="171"/>
        <w:gridCol w:w="1165"/>
        <w:gridCol w:w="3008"/>
        <w:gridCol w:w="111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0215" w:type="dxa"/>
            <w:gridSpan w:val="7"/>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YEAR 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4773" w:type="dxa"/>
            <w:gridSpan w:val="3"/>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Semester 1</w:t>
            </w:r>
          </w:p>
        </w:tc>
        <w:tc>
          <w:tcPr>
            <w:tcW w:w="141" w:type="dxa"/>
            <w:vMerge w:val="restart"/>
            <w:shd w:val="clear" w:color="auto" w:fill="auto"/>
            <w:vAlign w:val="center"/>
          </w:tcPr>
          <w:p>
            <w:pPr>
              <w:keepNext w:val="0"/>
              <w:keepLines w:val="0"/>
              <w:widowControl/>
              <w:suppressLineNumbers w:val="0"/>
              <w:ind w:left="0" w:firstLine="0"/>
              <w:jc w:val="left"/>
              <w:rPr>
                <w:rFonts w:hint="eastAsia" w:ascii="微软雅黑" w:hAnsi="微软雅黑" w:eastAsia="微软雅黑" w:cs="微软雅黑"/>
                <w:i w:val="0"/>
                <w:caps w:val="0"/>
                <w:color w:val="000000"/>
                <w:spacing w:val="0"/>
                <w:sz w:val="27"/>
                <w:szCs w:val="27"/>
              </w:rPr>
            </w:pPr>
            <w:r>
              <w:rPr>
                <w:rFonts w:hint="eastAsia" w:ascii="微软雅黑" w:hAnsi="微软雅黑" w:eastAsia="微软雅黑" w:cs="微软雅黑"/>
                <w:i w:val="0"/>
                <w:caps w:val="0"/>
                <w:color w:val="000000"/>
                <w:spacing w:val="0"/>
                <w:kern w:val="0"/>
                <w:sz w:val="27"/>
                <w:szCs w:val="27"/>
                <w:lang w:val="en-US" w:eastAsia="zh-CN" w:bidi="ar"/>
              </w:rPr>
              <w:t> </w:t>
            </w:r>
          </w:p>
        </w:tc>
        <w:tc>
          <w:tcPr>
            <w:tcW w:w="5241" w:type="dxa"/>
            <w:gridSpan w:val="3"/>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SPPM 4303</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Multimedia Software Development</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3</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 ---2</w:t>
            </w:r>
          </w:p>
        </w:tc>
        <w:tc>
          <w:tcPr>
            <w:tcW w:w="2978" w:type="dxa"/>
            <w:shd w:val="clear" w:color="auto" w:fill="auto"/>
            <w:vAlign w:val="center"/>
          </w:tcPr>
          <w:p>
            <w:pPr>
              <w:pStyle w:val="2"/>
              <w:keepNext w:val="0"/>
              <w:keepLines w:val="0"/>
              <w:widowControl/>
              <w:suppressLineNumbers w:val="0"/>
            </w:pPr>
            <w:r>
              <w:rPr>
                <w:rFonts w:hint="default" w:ascii="Verdana" w:hAnsi="Verdana" w:eastAsia="微软雅黑" w:cs="Verdana"/>
                <w:i w:val="0"/>
                <w:caps w:val="0"/>
                <w:color w:val="000000"/>
                <w:spacing w:val="0"/>
                <w:sz w:val="18"/>
                <w:szCs w:val="18"/>
              </w:rPr>
              <w:t>Free Elective Cluster 4</w:t>
            </w:r>
            <w:r>
              <w:rPr>
                <w:rFonts w:hint="default" w:ascii="Verdana" w:hAnsi="Verdana" w:eastAsia="微软雅黑" w:cs="Verdana"/>
                <w:i w:val="0"/>
                <w:caps w:val="0"/>
                <w:color w:val="000000"/>
                <w:spacing w:val="0"/>
                <w:sz w:val="18"/>
                <w:szCs w:val="18"/>
              </w:rPr>
              <w:br w:type="textWrapping"/>
            </w:r>
            <w:r>
              <w:rPr>
                <w:rFonts w:hint="default" w:ascii="Verdana" w:hAnsi="Verdana" w:eastAsia="微软雅黑" w:cs="Verdana"/>
                <w:i w:val="0"/>
                <w:caps w:val="0"/>
                <w:color w:val="000000"/>
                <w:spacing w:val="0"/>
                <w:sz w:val="18"/>
                <w:szCs w:val="18"/>
              </w:rPr>
              <w:t>SHL1352 Oral Communication Skills or</w:t>
            </w:r>
            <w:r>
              <w:rPr>
                <w:rFonts w:hint="default" w:ascii="Verdana" w:hAnsi="Verdana" w:eastAsia="微软雅黑" w:cs="Verdana"/>
                <w:i w:val="0"/>
                <w:caps w:val="0"/>
                <w:color w:val="000000"/>
                <w:spacing w:val="0"/>
                <w:sz w:val="18"/>
                <w:szCs w:val="18"/>
              </w:rPr>
              <w:br w:type="textWrapping"/>
            </w:r>
            <w:r>
              <w:rPr>
                <w:rFonts w:hint="default" w:ascii="Verdana" w:hAnsi="Verdana" w:eastAsia="微软雅黑" w:cs="Verdana"/>
                <w:i w:val="0"/>
                <w:caps w:val="0"/>
                <w:color w:val="000000"/>
                <w:spacing w:val="0"/>
                <w:sz w:val="18"/>
                <w:szCs w:val="18"/>
              </w:rPr>
              <w:t>SHL2292Interactive Skills for Academic Purposes</w:t>
            </w:r>
          </w:p>
        </w:tc>
        <w:tc>
          <w:tcPr>
            <w:tcW w:w="1068"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SPPP 4052</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Sociology &amp; Professionalism</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SPPM 4712</w:t>
            </w:r>
          </w:p>
        </w:tc>
        <w:tc>
          <w:tcPr>
            <w:tcW w:w="297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Teaching Methods in Computer Science</w:t>
            </w:r>
          </w:p>
        </w:tc>
        <w:tc>
          <w:tcPr>
            <w:tcW w:w="1068"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SPPU 4902</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Undergraduate Project I</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SPPP 4502</w:t>
            </w:r>
          </w:p>
        </w:tc>
        <w:tc>
          <w:tcPr>
            <w:tcW w:w="297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Counselling &amp; Guidance</w:t>
            </w:r>
          </w:p>
        </w:tc>
        <w:tc>
          <w:tcPr>
            <w:tcW w:w="1068"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4012</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English for Specific Purposes</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UICI 2022</w:t>
            </w:r>
          </w:p>
        </w:tc>
        <w:tc>
          <w:tcPr>
            <w:tcW w:w="297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Science, Technology &amp; Mankind</w:t>
            </w:r>
          </w:p>
        </w:tc>
        <w:tc>
          <w:tcPr>
            <w:tcW w:w="1068"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4022</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Materials Adaptation and Design</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4052</w:t>
            </w:r>
          </w:p>
        </w:tc>
        <w:tc>
          <w:tcPr>
            <w:tcW w:w="297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Computer Assisted Language Learning II</w:t>
            </w:r>
          </w:p>
        </w:tc>
        <w:tc>
          <w:tcPr>
            <w:tcW w:w="1068"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4032</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Discourse Analysis</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SPPU 4904</w:t>
            </w:r>
          </w:p>
        </w:tc>
        <w:tc>
          <w:tcPr>
            <w:tcW w:w="297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Undergraudate Project II</w:t>
            </w:r>
          </w:p>
        </w:tc>
        <w:tc>
          <w:tcPr>
            <w:tcW w:w="1068"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4122</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Teaching English for Science and Technology</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 ---2</w:t>
            </w:r>
          </w:p>
        </w:tc>
        <w:tc>
          <w:tcPr>
            <w:tcW w:w="297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Free Elective Cluster 5(Language Games/ Drama in ELT/Service Learning)</w:t>
            </w:r>
          </w:p>
        </w:tc>
        <w:tc>
          <w:tcPr>
            <w:tcW w:w="1068"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SLAE 4043</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Language Testing and Evaluation</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3</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U--- ---2</w:t>
            </w:r>
          </w:p>
        </w:tc>
        <w:tc>
          <w:tcPr>
            <w:tcW w:w="297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Entrepreneurship Elective</w:t>
            </w:r>
          </w:p>
        </w:tc>
        <w:tc>
          <w:tcPr>
            <w:tcW w:w="1068"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634" w:type="dxa"/>
            <w:shd w:val="clear" w:color="auto" w:fill="auto"/>
            <w:vAlign w:val="center"/>
          </w:tcPr>
          <w:p>
            <w:pPr>
              <w:rPr>
                <w:rFonts w:hint="default" w:ascii="Verdana" w:hAnsi="Verdana" w:eastAsia="微软雅黑" w:cs="Verdana"/>
                <w:i w:val="0"/>
                <w:caps w:val="0"/>
                <w:color w:val="000000"/>
                <w:spacing w:val="0"/>
                <w:sz w:val="18"/>
                <w:szCs w:val="18"/>
              </w:rPr>
            </w:pP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106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4"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TOTAL</w:t>
            </w:r>
          </w:p>
        </w:tc>
        <w:tc>
          <w:tcPr>
            <w:tcW w:w="634"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18</w:t>
            </w:r>
          </w:p>
        </w:tc>
        <w:tc>
          <w:tcPr>
            <w:tcW w:w="141" w:type="dxa"/>
            <w:vMerge w:val="continue"/>
            <w:shd w:val="clear" w:color="auto" w:fill="auto"/>
            <w:vAlign w:val="center"/>
          </w:tcPr>
          <w:p>
            <w:pPr>
              <w:rPr>
                <w:rFonts w:hint="eastAsia" w:ascii="微软雅黑" w:hAnsi="微软雅黑" w:eastAsia="微软雅黑" w:cs="微软雅黑"/>
                <w:i w:val="0"/>
                <w:caps w:val="0"/>
                <w:color w:val="000000"/>
                <w:spacing w:val="0"/>
                <w:sz w:val="27"/>
                <w:szCs w:val="27"/>
              </w:rPr>
            </w:pPr>
          </w:p>
        </w:tc>
        <w:tc>
          <w:tcPr>
            <w:tcW w:w="1135"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Fonts w:hint="default" w:ascii="Verdana" w:hAnsi="Verdana" w:eastAsia="微软雅黑" w:cs="Verdana"/>
                <w:i w:val="0"/>
                <w:caps w:val="0"/>
                <w:color w:val="000000"/>
                <w:spacing w:val="0"/>
                <w:kern w:val="0"/>
                <w:sz w:val="18"/>
                <w:szCs w:val="18"/>
                <w:lang w:val="en-US" w:eastAsia="zh-CN" w:bidi="ar"/>
              </w:rPr>
              <w:t> </w:t>
            </w:r>
          </w:p>
        </w:tc>
        <w:tc>
          <w:tcPr>
            <w:tcW w:w="2978" w:type="dxa"/>
            <w:shd w:val="clear" w:color="auto" w:fill="auto"/>
            <w:vAlign w:val="center"/>
          </w:tcPr>
          <w:p>
            <w:pPr>
              <w:keepNext w:val="0"/>
              <w:keepLines w:val="0"/>
              <w:widowControl/>
              <w:suppressLineNumbers w:val="0"/>
              <w:ind w:left="0" w:firstLine="0"/>
              <w:jc w:val="left"/>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TOTAL</w:t>
            </w:r>
          </w:p>
        </w:tc>
        <w:tc>
          <w:tcPr>
            <w:tcW w:w="1068" w:type="dxa"/>
            <w:shd w:val="clear" w:color="auto" w:fill="auto"/>
            <w:vAlign w:val="center"/>
          </w:tcPr>
          <w:p>
            <w:pPr>
              <w:keepNext w:val="0"/>
              <w:keepLines w:val="0"/>
              <w:widowControl/>
              <w:suppressLineNumbers w:val="0"/>
              <w:ind w:left="0" w:firstLine="0"/>
              <w:jc w:val="center"/>
              <w:rPr>
                <w:rFonts w:hint="default" w:ascii="Verdana" w:hAnsi="Verdana" w:eastAsia="微软雅黑" w:cs="Verdana"/>
                <w:i w:val="0"/>
                <w:caps w:val="0"/>
                <w:color w:val="000000"/>
                <w:spacing w:val="0"/>
                <w:sz w:val="18"/>
                <w:szCs w:val="18"/>
              </w:rPr>
            </w:pPr>
            <w:r>
              <w:rPr>
                <w:rStyle w:val="5"/>
                <w:rFonts w:hint="default" w:ascii="Verdana" w:hAnsi="Verdana" w:eastAsia="微软雅黑" w:cs="Verdana"/>
                <w:i w:val="0"/>
                <w:caps w:val="0"/>
                <w:color w:val="000000"/>
                <w:spacing w:val="0"/>
                <w:kern w:val="0"/>
                <w:sz w:val="18"/>
                <w:szCs w:val="18"/>
                <w:lang w:val="en-US" w:eastAsia="zh-CN" w:bidi="ar"/>
              </w:rPr>
              <w:t>18</w:t>
            </w:r>
          </w:p>
        </w:tc>
      </w:tr>
    </w:tbl>
    <w:p>
      <w:pPr>
        <w:pStyle w:val="2"/>
        <w:keepNext w:val="0"/>
        <w:keepLines w:val="0"/>
        <w:widowControl/>
        <w:suppressLineNumbers w:val="0"/>
        <w:spacing w:before="0" w:beforeAutospacing="1" w:after="0" w:afterAutospacing="1"/>
        <w:ind w:left="0" w:right="0" w:firstLine="0"/>
        <w:jc w:val="left"/>
        <w:rPr>
          <w:rStyle w:val="5"/>
          <w:rFonts w:hint="default" w:ascii="Verdana" w:hAnsi="Verdana" w:cs="Verdana"/>
          <w:i w:val="0"/>
          <w:caps w:val="0"/>
          <w:color w:val="000000"/>
          <w:spacing w:val="0"/>
          <w:sz w:val="18"/>
          <w:szCs w:val="18"/>
        </w:rPr>
      </w:pPr>
      <w:r>
        <w:rPr>
          <w:rStyle w:val="5"/>
          <w:rFonts w:hint="default" w:ascii="Verdana" w:hAnsi="Verdana" w:cs="Verdana"/>
          <w:i w:val="0"/>
          <w:caps w:val="0"/>
          <w:color w:val="000000"/>
          <w:spacing w:val="0"/>
          <w:sz w:val="18"/>
          <w:szCs w:val="18"/>
        </w:rPr>
        <w:t>Total Credit = 134</w:t>
      </w:r>
      <w:r>
        <w:rPr>
          <w:rStyle w:val="5"/>
          <w:rFonts w:hint="default" w:ascii="Verdana" w:hAnsi="Verdana" w:cs="Verdana"/>
          <w:i w:val="0"/>
          <w:caps w:val="0"/>
          <w:color w:val="000000"/>
          <w:spacing w:val="0"/>
          <w:sz w:val="18"/>
          <w:szCs w:val="18"/>
        </w:rPr>
        <w:br w:type="textWrapping"/>
      </w:r>
      <w:r>
        <w:rPr>
          <w:rStyle w:val="5"/>
          <w:rFonts w:hint="default" w:ascii="Verdana" w:hAnsi="Verdana" w:cs="Verdana"/>
          <w:i w:val="0"/>
          <w:caps w:val="0"/>
          <w:color w:val="000000"/>
          <w:spacing w:val="0"/>
          <w:sz w:val="18"/>
          <w:szCs w:val="18"/>
        </w:rPr>
        <w:t>Counted Credit = 134</w:t>
      </w:r>
    </w:p>
    <w:p>
      <w:pPr>
        <w:pStyle w:val="2"/>
        <w:keepNext w:val="0"/>
        <w:keepLines w:val="0"/>
        <w:widowControl/>
        <w:suppressLineNumbers w:val="0"/>
        <w:spacing w:before="0" w:beforeAutospacing="1" w:after="0" w:afterAutospacing="1"/>
        <w:ind w:left="0" w:right="0" w:firstLine="0"/>
        <w:jc w:val="left"/>
        <w:rPr>
          <w:rStyle w:val="5"/>
          <w:rFonts w:hint="default" w:ascii="Verdana" w:hAnsi="Verdana" w:cs="Verdana"/>
          <w:i w:val="0"/>
          <w:caps w:val="0"/>
          <w:color w:val="000000"/>
          <w:spacing w:val="0"/>
          <w:sz w:val="18"/>
          <w:szCs w:val="18"/>
        </w:rPr>
      </w:pPr>
    </w:p>
    <w:p>
      <w:pPr>
        <w:pStyle w:val="2"/>
        <w:keepNext w:val="0"/>
        <w:keepLines w:val="0"/>
        <w:widowControl/>
        <w:suppressLineNumbers w:val="0"/>
        <w:ind w:left="0" w:firstLine="0"/>
        <w:rPr>
          <w:rFonts w:ascii="Verdana" w:hAnsi="Verdana" w:cs="Verdana"/>
          <w:i w:val="0"/>
          <w:caps w:val="0"/>
          <w:color w:val="000000"/>
          <w:spacing w:val="0"/>
          <w:sz w:val="18"/>
          <w:szCs w:val="18"/>
        </w:rPr>
      </w:pPr>
      <w:r>
        <w:rPr>
          <w:rStyle w:val="5"/>
          <w:rFonts w:hint="default" w:ascii="Verdana" w:hAnsi="Verdana" w:cs="Verdana"/>
          <w:i w:val="0"/>
          <w:caps w:val="0"/>
          <w:color w:val="000000"/>
          <w:spacing w:val="0"/>
          <w:sz w:val="18"/>
          <w:szCs w:val="18"/>
        </w:rPr>
        <w:t>Programme Structure &amp; Features</w:t>
      </w:r>
      <w:r>
        <w:rPr>
          <w:rStyle w:val="5"/>
          <w:rFonts w:hint="eastAsia" w:ascii="Verdana" w:hAnsi="Verdana" w:cs="Verdana"/>
          <w:i w:val="0"/>
          <w:caps w:val="0"/>
          <w:color w:val="000000"/>
          <w:spacing w:val="0"/>
          <w:sz w:val="18"/>
          <w:szCs w:val="18"/>
          <w:lang w:val="en-US" w:eastAsia="zh-CN"/>
        </w:rPr>
        <w:t xml:space="preserve"> (Sport Science)</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This programme is offered on full-time mode and is based on a two-semester academic session with several subjects being conducted and assessed in each semester. In most cases, assessments are made using a combination of various methods namely course works, final examinations and a final year project.</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This programme offers several optional academic activities that would enhance ones' professional character. These may take form in one or combination of the following:</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a. A two-credit service learning course</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b. Student spends a full semester in selected countries to participate in a study abroad programme</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(which normally carries a eight-credit equivalent workload).</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c. Student spends a two weeks period (or shorter) abroad to participate in the Global Outreach Programme (GOP).</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The programme consists of three main capstones namely Teaching Practice, Undergraduate Project and Multimedia-Based Project. Each capstone is made of a combination of several corner stones which are to be taken in specific sequence.</w:t>
      </w:r>
    </w:p>
    <w:tbl>
      <w:tblPr>
        <w:tblStyle w:val="3"/>
        <w:tblW w:w="9989" w:type="dxa"/>
        <w:tblCellSpacing w:w="1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4877"/>
        <w:gridCol w:w="511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blCellSpacing w:w="15" w:type="dxa"/>
        </w:trPr>
        <w:tc>
          <w:tcPr>
            <w:tcW w:w="4832"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Capstones</w:t>
            </w:r>
          </w:p>
        </w:tc>
        <w:tc>
          <w:tcPr>
            <w:tcW w:w="5067"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Corner Stones (Courses)</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blCellSpacing w:w="15" w:type="dxa"/>
        </w:trPr>
        <w:tc>
          <w:tcPr>
            <w:tcW w:w="4832"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Teaching Practice</w:t>
            </w:r>
          </w:p>
        </w:tc>
        <w:tc>
          <w:tcPr>
            <w:tcW w:w="5067"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 Philosophy of Education</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ii. Psychology of Education</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iii. Fundamental of Pedagogy</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iv. Teaching Methods</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v. Micro-Teaching</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blCellSpacing w:w="15" w:type="dxa"/>
        </w:trPr>
        <w:tc>
          <w:tcPr>
            <w:tcW w:w="4832"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Undergraduate Project</w:t>
            </w:r>
          </w:p>
        </w:tc>
        <w:tc>
          <w:tcPr>
            <w:tcW w:w="5067"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 Measurement &amp; Evaluation in Education</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ii. Research Methods in Education</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iii. Sport Science Education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blCellSpacing w:w="15" w:type="dxa"/>
        </w:trPr>
        <w:tc>
          <w:tcPr>
            <w:tcW w:w="4832"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Multimedia-Based Project</w:t>
            </w:r>
          </w:p>
        </w:tc>
        <w:tc>
          <w:tcPr>
            <w:tcW w:w="5067"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 Computer System Multimedia </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ii. Authoring Language</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iii. Multimedia Software Design</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iv. Multimedia Software Development</w:t>
            </w:r>
          </w:p>
        </w:tc>
      </w:tr>
    </w:tbl>
    <w:p>
      <w:pPr>
        <w:pStyle w:val="2"/>
        <w:keepNext w:val="0"/>
        <w:keepLines w:val="0"/>
        <w:widowControl/>
        <w:suppressLineNumbers w:val="0"/>
        <w:spacing w:after="180" w:afterAutospacing="0"/>
        <w:ind w:left="0" w:firstLine="0"/>
        <w:rPr>
          <w:rFonts w:hint="default" w:ascii="Verdana" w:hAnsi="Verdana" w:cs="Verdana"/>
          <w:i w:val="0"/>
          <w:caps w:val="0"/>
          <w:color w:val="000000"/>
          <w:spacing w:val="0"/>
          <w:sz w:val="18"/>
          <w:szCs w:val="18"/>
        </w:rPr>
      </w:pPr>
      <w:r>
        <w:rPr>
          <w:rStyle w:val="5"/>
          <w:rFonts w:hint="default" w:ascii="Verdana" w:hAnsi="Verdana" w:cs="Verdana"/>
          <w:i w:val="0"/>
          <w:caps w:val="0"/>
          <w:color w:val="000000"/>
          <w:spacing w:val="0"/>
          <w:sz w:val="18"/>
          <w:szCs w:val="18"/>
        </w:rPr>
        <w:t>Assessment:</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Comprises of single component or combination of course work, final examination and a final year project. In most cases, course work would carry no more than 50% of the total assessment mark except for the laboratory, workshop and practical courses at which assessment is fully based on the coursework.</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Style w:val="5"/>
          <w:rFonts w:hint="default" w:ascii="Verdana" w:hAnsi="Verdana" w:cs="Verdana"/>
          <w:i w:val="0"/>
          <w:caps w:val="0"/>
          <w:color w:val="000000"/>
          <w:spacing w:val="0"/>
          <w:sz w:val="18"/>
          <w:szCs w:val="18"/>
        </w:rPr>
        <w:t>Award Requirements:</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A candidate will be awarded with a degree of Bachelor of Science with Education (Sports Science) upon succesful completion of all courses prescribed in the programme structure within a permitted study duration with a Cummulative Grade Point Average (CGPA) not less than 2.00</w:t>
      </w:r>
    </w:p>
    <w:tbl>
      <w:tblPr>
        <w:tblStyle w:val="3"/>
        <w:tblW w:w="10271"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141"/>
        <w:gridCol w:w="2590"/>
        <w:gridCol w:w="813"/>
        <w:gridCol w:w="208"/>
        <w:gridCol w:w="1147"/>
        <w:gridCol w:w="3191"/>
        <w:gridCol w:w="118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211" w:type="dxa"/>
            <w:gridSpan w:val="7"/>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YEAR 1</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4499"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1</w:t>
            </w:r>
          </w:p>
        </w:tc>
        <w:tc>
          <w:tcPr>
            <w:tcW w:w="178" w:type="dxa"/>
            <w:vMerge w:val="restart"/>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5474"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SPPM 1002</w:t>
            </w:r>
          </w:p>
        </w:tc>
        <w:tc>
          <w:tcPr>
            <w:tcW w:w="256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Teaching &amp; Learning Technology</w:t>
            </w:r>
          </w:p>
        </w:tc>
        <w:tc>
          <w:tcPr>
            <w:tcW w:w="78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SPPM 1013</w:t>
            </w:r>
          </w:p>
        </w:tc>
        <w:tc>
          <w:tcPr>
            <w:tcW w:w="316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Telecommunication &amp; Networking</w:t>
            </w:r>
          </w:p>
        </w:tc>
        <w:tc>
          <w:tcPr>
            <w:tcW w:w="1136"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SPPM 1303</w:t>
            </w:r>
          </w:p>
        </w:tc>
        <w:tc>
          <w:tcPr>
            <w:tcW w:w="256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Computer System and Multimedia</w:t>
            </w:r>
          </w:p>
        </w:tc>
        <w:tc>
          <w:tcPr>
            <w:tcW w:w="78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1822</w:t>
            </w:r>
          </w:p>
        </w:tc>
        <w:tc>
          <w:tcPr>
            <w:tcW w:w="316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Motor Learning</w:t>
            </w:r>
          </w:p>
        </w:tc>
        <w:tc>
          <w:tcPr>
            <w:tcW w:w="1136"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1002</w:t>
            </w:r>
          </w:p>
        </w:tc>
        <w:tc>
          <w:tcPr>
            <w:tcW w:w="256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Educational Philosophy</w:t>
            </w:r>
          </w:p>
        </w:tc>
        <w:tc>
          <w:tcPr>
            <w:tcW w:w="78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SPPR 1942</w:t>
            </w:r>
          </w:p>
        </w:tc>
        <w:tc>
          <w:tcPr>
            <w:tcW w:w="316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Swimming</w:t>
            </w:r>
          </w:p>
        </w:tc>
        <w:tc>
          <w:tcPr>
            <w:tcW w:w="1136"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1852</w:t>
            </w:r>
          </w:p>
        </w:tc>
        <w:tc>
          <w:tcPr>
            <w:tcW w:w="256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Human Anatomy</w:t>
            </w:r>
          </w:p>
        </w:tc>
        <w:tc>
          <w:tcPr>
            <w:tcW w:w="78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1012</w:t>
            </w:r>
          </w:p>
        </w:tc>
        <w:tc>
          <w:tcPr>
            <w:tcW w:w="316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Educational Psychology</w:t>
            </w:r>
          </w:p>
        </w:tc>
        <w:tc>
          <w:tcPr>
            <w:tcW w:w="1136"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1922</w:t>
            </w:r>
          </w:p>
        </w:tc>
        <w:tc>
          <w:tcPr>
            <w:tcW w:w="256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Athletics</w:t>
            </w:r>
          </w:p>
        </w:tc>
        <w:tc>
          <w:tcPr>
            <w:tcW w:w="78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2813</w:t>
            </w:r>
          </w:p>
        </w:tc>
        <w:tc>
          <w:tcPr>
            <w:tcW w:w="316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Exercise Physiology</w:t>
            </w:r>
          </w:p>
        </w:tc>
        <w:tc>
          <w:tcPr>
            <w:tcW w:w="1136"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UICI 1012</w:t>
            </w:r>
          </w:p>
        </w:tc>
        <w:tc>
          <w:tcPr>
            <w:tcW w:w="256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Islam and Asian Civilisation</w:t>
            </w:r>
          </w:p>
        </w:tc>
        <w:tc>
          <w:tcPr>
            <w:tcW w:w="78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UKQ---2</w:t>
            </w:r>
          </w:p>
        </w:tc>
        <w:tc>
          <w:tcPr>
            <w:tcW w:w="316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Uniform Unit</w:t>
            </w:r>
          </w:p>
        </w:tc>
        <w:tc>
          <w:tcPr>
            <w:tcW w:w="1136"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UPPP 1002</w:t>
            </w:r>
          </w:p>
        </w:tc>
        <w:tc>
          <w:tcPr>
            <w:tcW w:w="256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Introduction to Teaching Profession</w:t>
            </w:r>
          </w:p>
        </w:tc>
        <w:tc>
          <w:tcPr>
            <w:tcW w:w="78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7" w:type="dxa"/>
            <w:shd w:val="clear" w:color="auto" w:fill="FFFFFF"/>
            <w:vAlign w:val="center"/>
          </w:tcPr>
          <w:p>
            <w:pPr>
              <w:keepNext w:val="0"/>
              <w:keepLines w:val="0"/>
              <w:widowControl/>
              <w:suppressLineNumbers w:val="0"/>
              <w:shd w:val="clear" w:fill="FFFFFF"/>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ULAB 1122</w:t>
            </w:r>
          </w:p>
        </w:tc>
        <w:tc>
          <w:tcPr>
            <w:tcW w:w="316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Academic English Skills</w:t>
            </w:r>
          </w:p>
        </w:tc>
        <w:tc>
          <w:tcPr>
            <w:tcW w:w="1136"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09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1832</w:t>
            </w:r>
          </w:p>
        </w:tc>
        <w:tc>
          <w:tcPr>
            <w:tcW w:w="256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Outdoor Education</w:t>
            </w:r>
          </w:p>
        </w:tc>
        <w:tc>
          <w:tcPr>
            <w:tcW w:w="78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UHAS 1172</w:t>
            </w:r>
          </w:p>
        </w:tc>
        <w:tc>
          <w:tcPr>
            <w:tcW w:w="316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Malaysia Dynamic</w:t>
            </w:r>
          </w:p>
        </w:tc>
        <w:tc>
          <w:tcPr>
            <w:tcW w:w="1136"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09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56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78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17</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316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1136"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18</w:t>
            </w:r>
          </w:p>
        </w:tc>
      </w:tr>
    </w:tbl>
    <w:p>
      <w:pPr>
        <w:pStyle w:val="2"/>
        <w:keepNext w:val="0"/>
        <w:keepLines w:val="0"/>
        <w:widowControl/>
        <w:suppressLineNumbers w:val="0"/>
        <w:ind w:left="0" w:firstLine="0"/>
        <w:rPr>
          <w:rFonts w:hint="default" w:ascii="Verdana" w:hAnsi="Verdana" w:cs="Verdana"/>
          <w:i w:val="0"/>
          <w:caps w:val="0"/>
          <w:color w:val="000000"/>
          <w:spacing w:val="0"/>
          <w:sz w:val="18"/>
          <w:szCs w:val="18"/>
        </w:rPr>
      </w:pPr>
    </w:p>
    <w:tbl>
      <w:tblPr>
        <w:tblStyle w:val="3"/>
        <w:tblW w:w="10271"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142"/>
        <w:gridCol w:w="2594"/>
        <w:gridCol w:w="814"/>
        <w:gridCol w:w="208"/>
        <w:gridCol w:w="1142"/>
        <w:gridCol w:w="3186"/>
        <w:gridCol w:w="118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211" w:type="dxa"/>
            <w:gridSpan w:val="7"/>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YEAR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4505"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1</w:t>
            </w:r>
          </w:p>
        </w:tc>
        <w:tc>
          <w:tcPr>
            <w:tcW w:w="178" w:type="dxa"/>
            <w:vMerge w:val="restart"/>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5468"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SPPM 1702</w:t>
            </w:r>
          </w:p>
        </w:tc>
        <w:tc>
          <w:tcPr>
            <w:tcW w:w="25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Multimedia Software Design</w:t>
            </w:r>
          </w:p>
        </w:tc>
        <w:tc>
          <w:tcPr>
            <w:tcW w:w="78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SPPM 2332</w:t>
            </w:r>
          </w:p>
        </w:tc>
        <w:tc>
          <w:tcPr>
            <w:tcW w:w="31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Authoring Language</w:t>
            </w:r>
          </w:p>
        </w:tc>
        <w:tc>
          <w:tcPr>
            <w:tcW w:w="114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 ---2</w:t>
            </w:r>
          </w:p>
        </w:tc>
        <w:tc>
          <w:tcPr>
            <w:tcW w:w="25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Free Elective (Health Education 1)</w:t>
            </w:r>
          </w:p>
        </w:tc>
        <w:tc>
          <w:tcPr>
            <w:tcW w:w="78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SPPM 2342</w:t>
            </w:r>
          </w:p>
        </w:tc>
        <w:tc>
          <w:tcPr>
            <w:tcW w:w="31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Information Management System in Education</w:t>
            </w:r>
          </w:p>
        </w:tc>
        <w:tc>
          <w:tcPr>
            <w:tcW w:w="114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3802</w:t>
            </w:r>
          </w:p>
        </w:tc>
        <w:tc>
          <w:tcPr>
            <w:tcW w:w="25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Sports Injury</w:t>
            </w:r>
          </w:p>
        </w:tc>
        <w:tc>
          <w:tcPr>
            <w:tcW w:w="78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2803</w:t>
            </w:r>
          </w:p>
        </w:tc>
        <w:tc>
          <w:tcPr>
            <w:tcW w:w="31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Teaching Methods in Physical Education and Sports Science</w:t>
            </w:r>
          </w:p>
        </w:tc>
        <w:tc>
          <w:tcPr>
            <w:tcW w:w="114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2002</w:t>
            </w:r>
          </w:p>
        </w:tc>
        <w:tc>
          <w:tcPr>
            <w:tcW w:w="25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Fundamental of Pedagogy</w:t>
            </w:r>
          </w:p>
        </w:tc>
        <w:tc>
          <w:tcPr>
            <w:tcW w:w="78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2862</w:t>
            </w:r>
          </w:p>
        </w:tc>
        <w:tc>
          <w:tcPr>
            <w:tcW w:w="31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Co-curriculum Management</w:t>
            </w:r>
          </w:p>
        </w:tc>
        <w:tc>
          <w:tcPr>
            <w:tcW w:w="114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2832</w:t>
            </w:r>
          </w:p>
        </w:tc>
        <w:tc>
          <w:tcPr>
            <w:tcW w:w="25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Sports Coaching</w:t>
            </w:r>
          </w:p>
        </w:tc>
        <w:tc>
          <w:tcPr>
            <w:tcW w:w="78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2032</w:t>
            </w:r>
          </w:p>
        </w:tc>
        <w:tc>
          <w:tcPr>
            <w:tcW w:w="31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Measurement &amp; Evaluation in Education</w:t>
            </w:r>
          </w:p>
        </w:tc>
        <w:tc>
          <w:tcPr>
            <w:tcW w:w="114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2872</w:t>
            </w:r>
          </w:p>
        </w:tc>
        <w:tc>
          <w:tcPr>
            <w:tcW w:w="25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Adapted Sports Education</w:t>
            </w:r>
          </w:p>
        </w:tc>
        <w:tc>
          <w:tcPr>
            <w:tcW w:w="78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2912</w:t>
            </w:r>
          </w:p>
        </w:tc>
        <w:tc>
          <w:tcPr>
            <w:tcW w:w="31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Soccer and Sepak Takraw</w:t>
            </w:r>
          </w:p>
        </w:tc>
        <w:tc>
          <w:tcPr>
            <w:tcW w:w="114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2932</w:t>
            </w:r>
          </w:p>
        </w:tc>
        <w:tc>
          <w:tcPr>
            <w:tcW w:w="25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Basketball and Handball</w:t>
            </w:r>
          </w:p>
        </w:tc>
        <w:tc>
          <w:tcPr>
            <w:tcW w:w="78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2" w:type="dxa"/>
            <w:shd w:val="clear" w:color="auto" w:fill="FFFFFF"/>
            <w:vAlign w:val="center"/>
          </w:tcPr>
          <w:p>
            <w:pPr>
              <w:keepNext w:val="0"/>
              <w:keepLines w:val="0"/>
              <w:widowControl/>
              <w:suppressLineNumbers w:val="0"/>
              <w:shd w:val="clear" w:fill="FFFFFF"/>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ULAB 2122</w:t>
            </w:r>
          </w:p>
        </w:tc>
        <w:tc>
          <w:tcPr>
            <w:tcW w:w="31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Advanced English for Academic Communication</w:t>
            </w:r>
          </w:p>
        </w:tc>
        <w:tc>
          <w:tcPr>
            <w:tcW w:w="114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 ---2</w:t>
            </w:r>
          </w:p>
        </w:tc>
        <w:tc>
          <w:tcPr>
            <w:tcW w:w="25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Free Electives (Sports Science 1)</w:t>
            </w:r>
          </w:p>
        </w:tc>
        <w:tc>
          <w:tcPr>
            <w:tcW w:w="78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U--- 2—2</w:t>
            </w:r>
          </w:p>
        </w:tc>
        <w:tc>
          <w:tcPr>
            <w:tcW w:w="31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Human Development @ Globalization Elective</w:t>
            </w:r>
          </w:p>
        </w:tc>
        <w:tc>
          <w:tcPr>
            <w:tcW w:w="114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UICI 2022</w:t>
            </w:r>
          </w:p>
        </w:tc>
        <w:tc>
          <w:tcPr>
            <w:tcW w:w="25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Science, Technology &amp; Mankind)</w:t>
            </w:r>
          </w:p>
        </w:tc>
        <w:tc>
          <w:tcPr>
            <w:tcW w:w="78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31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114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5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784" w:type="dxa"/>
            <w:shd w:val="clear" w:color="auto" w:fill="auto"/>
            <w:vAlign w:val="center"/>
          </w:tcPr>
          <w:p>
            <w:pPr>
              <w:rPr>
                <w:rFonts w:hint="default" w:ascii="Verdana" w:hAnsi="Verdana" w:cs="Verdana"/>
                <w:i w:val="0"/>
                <w:caps w:val="0"/>
                <w:color w:val="000000"/>
                <w:spacing w:val="0"/>
                <w:sz w:val="18"/>
                <w:szCs w:val="18"/>
              </w:rPr>
            </w:pP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31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1140" w:type="dxa"/>
            <w:shd w:val="clear" w:color="auto" w:fill="auto"/>
            <w:vAlign w:val="center"/>
          </w:tcPr>
          <w:p>
            <w:pPr>
              <w:rPr>
                <w:rFonts w:hint="default" w:ascii="Verdana" w:hAnsi="Verdana" w:cs="Verdana"/>
                <w:i w:val="0"/>
                <w:caps w:val="0"/>
                <w:color w:val="000000"/>
                <w:spacing w:val="0"/>
                <w:sz w:val="18"/>
                <w:szCs w:val="18"/>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5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78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18</w:t>
            </w:r>
          </w:p>
        </w:tc>
        <w:tc>
          <w:tcPr>
            <w:tcW w:w="178" w:type="dxa"/>
            <w:vMerge w:val="continue"/>
            <w:shd w:val="clear" w:color="auto" w:fill="auto"/>
            <w:vAlign w:val="center"/>
          </w:tcPr>
          <w:p>
            <w:pPr>
              <w:rPr>
                <w:rFonts w:hint="default" w:ascii="Verdana" w:hAnsi="Verdana" w:cs="Verdana"/>
                <w:i w:val="0"/>
                <w:caps w:val="0"/>
                <w:color w:val="000000"/>
                <w:spacing w:val="0"/>
                <w:sz w:val="18"/>
                <w:szCs w:val="18"/>
              </w:rPr>
            </w:pPr>
          </w:p>
        </w:tc>
        <w:tc>
          <w:tcPr>
            <w:tcW w:w="111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31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114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17</w:t>
            </w:r>
          </w:p>
        </w:tc>
      </w:tr>
    </w:tbl>
    <w:p>
      <w:pPr>
        <w:pStyle w:val="2"/>
        <w:keepNext w:val="0"/>
        <w:keepLines w:val="0"/>
        <w:widowControl/>
        <w:suppressLineNumbers w:val="0"/>
        <w:ind w:left="0" w:firstLine="0"/>
        <w:rPr>
          <w:rFonts w:hint="default" w:ascii="Verdana" w:hAnsi="Verdana" w:cs="Verdana"/>
          <w:i w:val="0"/>
          <w:caps w:val="0"/>
          <w:color w:val="000000"/>
          <w:spacing w:val="0"/>
          <w:sz w:val="18"/>
          <w:szCs w:val="18"/>
        </w:rPr>
      </w:pPr>
    </w:p>
    <w:tbl>
      <w:tblPr>
        <w:tblStyle w:val="3"/>
        <w:tblW w:w="10275"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196"/>
        <w:gridCol w:w="2894"/>
        <w:gridCol w:w="724"/>
        <w:gridCol w:w="223"/>
        <w:gridCol w:w="1213"/>
        <w:gridCol w:w="2858"/>
        <w:gridCol w:w="116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215" w:type="dxa"/>
            <w:gridSpan w:val="7"/>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YEAR 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4769"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1</w:t>
            </w:r>
          </w:p>
        </w:tc>
        <w:tc>
          <w:tcPr>
            <w:tcW w:w="193" w:type="dxa"/>
            <w:vMerge w:val="restart"/>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5193"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5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 ---2</w:t>
            </w:r>
          </w:p>
        </w:tc>
        <w:tc>
          <w:tcPr>
            <w:tcW w:w="28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Free Elective </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(Health Education 2)</w:t>
            </w:r>
          </w:p>
        </w:tc>
        <w:tc>
          <w:tcPr>
            <w:tcW w:w="69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83"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SPPA 3008</w:t>
            </w:r>
          </w:p>
        </w:tc>
        <w:tc>
          <w:tcPr>
            <w:tcW w:w="282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Teaching Practice</w:t>
            </w:r>
          </w:p>
        </w:tc>
        <w:tc>
          <w:tcPr>
            <w:tcW w:w="1122"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8</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5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3813</w:t>
            </w:r>
          </w:p>
        </w:tc>
        <w:tc>
          <w:tcPr>
            <w:tcW w:w="28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Biomechanics in Sports</w:t>
            </w:r>
          </w:p>
        </w:tc>
        <w:tc>
          <w:tcPr>
            <w:tcW w:w="69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83"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SPA 3113*</w:t>
            </w:r>
          </w:p>
        </w:tc>
        <w:tc>
          <w:tcPr>
            <w:tcW w:w="282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Industrial Training</w:t>
            </w:r>
          </w:p>
        </w:tc>
        <w:tc>
          <w:tcPr>
            <w:tcW w:w="1122"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5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4842</w:t>
            </w:r>
          </w:p>
        </w:tc>
        <w:tc>
          <w:tcPr>
            <w:tcW w:w="28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Training Methods</w:t>
            </w:r>
          </w:p>
        </w:tc>
        <w:tc>
          <w:tcPr>
            <w:tcW w:w="69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83"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82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112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5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3042</w:t>
            </w:r>
          </w:p>
        </w:tc>
        <w:tc>
          <w:tcPr>
            <w:tcW w:w="28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Research Methods in Education</w:t>
            </w:r>
          </w:p>
        </w:tc>
        <w:tc>
          <w:tcPr>
            <w:tcW w:w="69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83"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82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112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5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3822</w:t>
            </w:r>
          </w:p>
        </w:tc>
        <w:tc>
          <w:tcPr>
            <w:tcW w:w="28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Measurement and Evaluation in Sports</w:t>
            </w:r>
          </w:p>
        </w:tc>
        <w:tc>
          <w:tcPr>
            <w:tcW w:w="69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83"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82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112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5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3922</w:t>
            </w:r>
          </w:p>
        </w:tc>
        <w:tc>
          <w:tcPr>
            <w:tcW w:w="28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Field Hockey &amp; Tennis</w:t>
            </w:r>
          </w:p>
        </w:tc>
        <w:tc>
          <w:tcPr>
            <w:tcW w:w="69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83"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82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112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5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   ---2</w:t>
            </w:r>
          </w:p>
        </w:tc>
        <w:tc>
          <w:tcPr>
            <w:tcW w:w="28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Free Elective  (Sports Science 2)</w:t>
            </w:r>
          </w:p>
        </w:tc>
        <w:tc>
          <w:tcPr>
            <w:tcW w:w="69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83" w:type="dxa"/>
            <w:shd w:val="clear" w:color="auto" w:fill="FFFFFF"/>
            <w:vAlign w:val="center"/>
          </w:tcPr>
          <w:p>
            <w:pPr>
              <w:keepNext w:val="0"/>
              <w:keepLines w:val="0"/>
              <w:widowControl/>
              <w:suppressLineNumbers w:val="0"/>
              <w:shd w:val="clear" w:fill="FFFFFF"/>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82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112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5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SPPA 2001</w:t>
            </w:r>
          </w:p>
        </w:tc>
        <w:tc>
          <w:tcPr>
            <w:tcW w:w="28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Micro Teaching</w:t>
            </w:r>
          </w:p>
        </w:tc>
        <w:tc>
          <w:tcPr>
            <w:tcW w:w="69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1</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83"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82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112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5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ULAB  3162</w:t>
            </w:r>
          </w:p>
        </w:tc>
        <w:tc>
          <w:tcPr>
            <w:tcW w:w="28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English for Professional Purposes</w:t>
            </w:r>
          </w:p>
        </w:tc>
        <w:tc>
          <w:tcPr>
            <w:tcW w:w="69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83"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82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1122"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51"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86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69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18</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83"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82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1122"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11</w:t>
            </w:r>
          </w:p>
        </w:tc>
      </w:tr>
    </w:tbl>
    <w:p>
      <w:pPr>
        <w:pStyle w:val="2"/>
        <w:keepNext w:val="0"/>
        <w:keepLines w:val="0"/>
        <w:widowControl/>
        <w:suppressLineNumbers w:val="0"/>
        <w:ind w:left="0" w:firstLine="0"/>
        <w:rPr>
          <w:rFonts w:hint="default" w:ascii="Verdana" w:hAnsi="Verdana" w:cs="Verdana"/>
          <w:i w:val="0"/>
          <w:caps w:val="0"/>
          <w:color w:val="000000"/>
          <w:spacing w:val="0"/>
          <w:sz w:val="18"/>
          <w:szCs w:val="18"/>
        </w:rPr>
      </w:pPr>
      <w:r>
        <w:rPr>
          <w:rFonts w:hint="default" w:ascii="Verdana" w:hAnsi="Verdana" w:cs="Verdana"/>
          <w:i w:val="0"/>
          <w:caps w:val="0"/>
          <w:color w:val="000000"/>
          <w:spacing w:val="0"/>
          <w:sz w:val="18"/>
          <w:szCs w:val="18"/>
        </w:rPr>
        <w:t> </w:t>
      </w:r>
    </w:p>
    <w:tbl>
      <w:tblPr>
        <w:tblStyle w:val="3"/>
        <w:tblW w:w="10272"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152"/>
        <w:gridCol w:w="2898"/>
        <w:gridCol w:w="723"/>
        <w:gridCol w:w="223"/>
        <w:gridCol w:w="1227"/>
        <w:gridCol w:w="2874"/>
        <w:gridCol w:w="117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212" w:type="dxa"/>
            <w:gridSpan w:val="7"/>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YEAR 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4728"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1</w:t>
            </w:r>
          </w:p>
        </w:tc>
        <w:tc>
          <w:tcPr>
            <w:tcW w:w="193" w:type="dxa"/>
            <w:vMerge w:val="restart"/>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5231"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SPPM 4303</w:t>
            </w:r>
          </w:p>
        </w:tc>
        <w:tc>
          <w:tcPr>
            <w:tcW w:w="286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Multimedia Software Development</w:t>
            </w:r>
          </w:p>
        </w:tc>
        <w:tc>
          <w:tcPr>
            <w:tcW w:w="69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4912</w:t>
            </w:r>
          </w:p>
        </w:tc>
        <w:tc>
          <w:tcPr>
            <w:tcW w:w="284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Teaching Methods in Computer Science</w:t>
            </w:r>
          </w:p>
        </w:tc>
        <w:tc>
          <w:tcPr>
            <w:tcW w:w="113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4052</w:t>
            </w:r>
          </w:p>
        </w:tc>
        <w:tc>
          <w:tcPr>
            <w:tcW w:w="286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Sociology &amp; Professionalism</w:t>
            </w:r>
          </w:p>
        </w:tc>
        <w:tc>
          <w:tcPr>
            <w:tcW w:w="69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4502</w:t>
            </w:r>
          </w:p>
        </w:tc>
        <w:tc>
          <w:tcPr>
            <w:tcW w:w="284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Guidance &amp; Counselling</w:t>
            </w:r>
          </w:p>
        </w:tc>
        <w:tc>
          <w:tcPr>
            <w:tcW w:w="113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SPPU 4902</w:t>
            </w:r>
          </w:p>
        </w:tc>
        <w:tc>
          <w:tcPr>
            <w:tcW w:w="286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Undergraduate Project I</w:t>
            </w:r>
          </w:p>
        </w:tc>
        <w:tc>
          <w:tcPr>
            <w:tcW w:w="69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2043</w:t>
            </w:r>
          </w:p>
        </w:tc>
        <w:tc>
          <w:tcPr>
            <w:tcW w:w="284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Teacher Development</w:t>
            </w:r>
          </w:p>
        </w:tc>
        <w:tc>
          <w:tcPr>
            <w:tcW w:w="113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4832</w:t>
            </w:r>
          </w:p>
        </w:tc>
        <w:tc>
          <w:tcPr>
            <w:tcW w:w="286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Sports Psychology</w:t>
            </w:r>
          </w:p>
        </w:tc>
        <w:tc>
          <w:tcPr>
            <w:tcW w:w="69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SPPU 4904</w:t>
            </w:r>
          </w:p>
        </w:tc>
        <w:tc>
          <w:tcPr>
            <w:tcW w:w="284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Undergraduate Project II</w:t>
            </w:r>
          </w:p>
        </w:tc>
        <w:tc>
          <w:tcPr>
            <w:tcW w:w="113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4842</w:t>
            </w:r>
          </w:p>
        </w:tc>
        <w:tc>
          <w:tcPr>
            <w:tcW w:w="286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Training Methods</w:t>
            </w:r>
          </w:p>
        </w:tc>
        <w:tc>
          <w:tcPr>
            <w:tcW w:w="69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  ----2</w:t>
            </w:r>
          </w:p>
        </w:tc>
        <w:tc>
          <w:tcPr>
            <w:tcW w:w="284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Entrepreneurship Elective</w:t>
            </w:r>
          </w:p>
        </w:tc>
        <w:tc>
          <w:tcPr>
            <w:tcW w:w="113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4882</w:t>
            </w:r>
          </w:p>
        </w:tc>
        <w:tc>
          <w:tcPr>
            <w:tcW w:w="286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Nutrition in Sports</w:t>
            </w:r>
          </w:p>
        </w:tc>
        <w:tc>
          <w:tcPr>
            <w:tcW w:w="69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4912</w:t>
            </w:r>
          </w:p>
        </w:tc>
        <w:tc>
          <w:tcPr>
            <w:tcW w:w="284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Gymnastics and Volleyball</w:t>
            </w:r>
          </w:p>
        </w:tc>
        <w:tc>
          <w:tcPr>
            <w:tcW w:w="113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0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4922</w:t>
            </w:r>
          </w:p>
        </w:tc>
        <w:tc>
          <w:tcPr>
            <w:tcW w:w="286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Rugby and Netball</w:t>
            </w:r>
          </w:p>
        </w:tc>
        <w:tc>
          <w:tcPr>
            <w:tcW w:w="69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97" w:type="dxa"/>
            <w:shd w:val="clear" w:color="auto" w:fill="FFFFFF"/>
            <w:vAlign w:val="center"/>
          </w:tcPr>
          <w:p>
            <w:pPr>
              <w:keepNext w:val="0"/>
              <w:keepLines w:val="0"/>
              <w:widowControl/>
              <w:suppressLineNumbers w:val="0"/>
              <w:shd w:val="clear" w:fill="FFFFFF"/>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U--- 2--2</w:t>
            </w:r>
          </w:p>
        </w:tc>
        <w:tc>
          <w:tcPr>
            <w:tcW w:w="284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Innovation &amp; Creativity Elective</w:t>
            </w:r>
          </w:p>
        </w:tc>
        <w:tc>
          <w:tcPr>
            <w:tcW w:w="113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  ----2</w:t>
            </w:r>
          </w:p>
        </w:tc>
        <w:tc>
          <w:tcPr>
            <w:tcW w:w="286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Free Elective Foreign Language/ Service Learning</w:t>
            </w:r>
          </w:p>
        </w:tc>
        <w:tc>
          <w:tcPr>
            <w:tcW w:w="69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84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 ---2</w:t>
            </w:r>
          </w:p>
        </w:tc>
        <w:tc>
          <w:tcPr>
            <w:tcW w:w="286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Co-Curriculum</w:t>
            </w:r>
          </w:p>
        </w:tc>
        <w:tc>
          <w:tcPr>
            <w:tcW w:w="69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84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0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86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693"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17</w:t>
            </w:r>
          </w:p>
        </w:tc>
        <w:tc>
          <w:tcPr>
            <w:tcW w:w="193" w:type="dxa"/>
            <w:vMerge w:val="continue"/>
            <w:shd w:val="clear" w:color="auto" w:fill="auto"/>
            <w:vAlign w:val="center"/>
          </w:tcPr>
          <w:p>
            <w:pPr>
              <w:rPr>
                <w:rFonts w:hint="default" w:ascii="Verdana" w:hAnsi="Verdana" w:cs="Verdana"/>
                <w:i w:val="0"/>
                <w:caps w:val="0"/>
                <w:color w:val="000000"/>
                <w:spacing w:val="0"/>
                <w:sz w:val="18"/>
                <w:szCs w:val="18"/>
              </w:rPr>
            </w:pPr>
          </w:p>
        </w:tc>
        <w:tc>
          <w:tcPr>
            <w:tcW w:w="1197"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844"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1130"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17</w:t>
            </w:r>
          </w:p>
        </w:tc>
      </w:tr>
    </w:tbl>
    <w:p>
      <w:pPr>
        <w:pStyle w:val="2"/>
        <w:keepNext w:val="0"/>
        <w:keepLines w:val="0"/>
        <w:widowControl/>
        <w:suppressLineNumbers w:val="0"/>
        <w:ind w:left="0" w:firstLine="0"/>
        <w:rPr>
          <w:rFonts w:hint="default" w:ascii="Verdana" w:hAnsi="Verdana" w:cs="Verdana"/>
          <w:i w:val="0"/>
          <w:caps w:val="0"/>
          <w:color w:val="000000"/>
          <w:spacing w:val="0"/>
          <w:sz w:val="18"/>
          <w:szCs w:val="18"/>
        </w:rPr>
      </w:pPr>
      <w:r>
        <w:rPr>
          <w:rFonts w:hint="default" w:ascii="Verdana" w:hAnsi="Verdana" w:cs="Verdana"/>
          <w:i w:val="0"/>
          <w:caps w:val="0"/>
          <w:color w:val="000000"/>
          <w:spacing w:val="0"/>
          <w:sz w:val="18"/>
          <w:szCs w:val="18"/>
        </w:rPr>
        <w:t> </w:t>
      </w:r>
    </w:p>
    <w:p>
      <w:pPr>
        <w:pStyle w:val="2"/>
        <w:keepNext w:val="0"/>
        <w:keepLines w:val="0"/>
        <w:widowControl/>
        <w:suppressLineNumbers w:val="0"/>
        <w:ind w:left="0" w:firstLine="0"/>
        <w:rPr>
          <w:rFonts w:hint="default" w:ascii="Verdana" w:hAnsi="Verdana" w:cs="Verdana"/>
          <w:i w:val="0"/>
          <w:caps w:val="0"/>
          <w:color w:val="000000"/>
          <w:spacing w:val="0"/>
          <w:sz w:val="18"/>
          <w:szCs w:val="18"/>
        </w:rPr>
      </w:pPr>
      <w:r>
        <w:rPr>
          <w:rStyle w:val="5"/>
          <w:rFonts w:hint="default" w:ascii="Verdana" w:hAnsi="Verdana" w:cs="Verdana"/>
          <w:i w:val="0"/>
          <w:caps w:val="0"/>
          <w:color w:val="000000"/>
          <w:spacing w:val="0"/>
          <w:sz w:val="18"/>
          <w:szCs w:val="18"/>
        </w:rPr>
        <w:t>Total Credit = 133</w:t>
      </w:r>
      <w:r>
        <w:rPr>
          <w:rStyle w:val="5"/>
          <w:rFonts w:hint="default" w:ascii="Verdana" w:hAnsi="Verdana" w:cs="Verdana"/>
          <w:i w:val="0"/>
          <w:caps w:val="0"/>
          <w:color w:val="000000"/>
          <w:spacing w:val="0"/>
          <w:sz w:val="18"/>
          <w:szCs w:val="18"/>
        </w:rPr>
        <w:br w:type="textWrapping"/>
      </w:r>
      <w:r>
        <w:rPr>
          <w:rStyle w:val="5"/>
          <w:rFonts w:hint="default" w:ascii="Verdana" w:hAnsi="Verdana" w:cs="Verdana"/>
          <w:i w:val="0"/>
          <w:caps w:val="0"/>
          <w:color w:val="000000"/>
          <w:spacing w:val="0"/>
          <w:sz w:val="18"/>
          <w:szCs w:val="18"/>
        </w:rPr>
        <w:t>Counted Credit = 130</w:t>
      </w:r>
    </w:p>
    <w:p>
      <w:pPr>
        <w:pStyle w:val="2"/>
        <w:keepNext w:val="0"/>
        <w:keepLines w:val="0"/>
        <w:widowControl/>
        <w:suppressLineNumbers w:val="0"/>
        <w:ind w:left="0" w:firstLine="0"/>
        <w:rPr>
          <w:rStyle w:val="5"/>
          <w:rFonts w:hint="default" w:ascii="Verdana" w:hAnsi="Verdana" w:cs="Verdana"/>
          <w:i w:val="0"/>
          <w:caps w:val="0"/>
          <w:color w:val="000000"/>
          <w:spacing w:val="0"/>
          <w:sz w:val="18"/>
          <w:szCs w:val="18"/>
        </w:rPr>
      </w:pPr>
      <w:r>
        <w:rPr>
          <w:rStyle w:val="5"/>
          <w:rFonts w:hint="default" w:ascii="Verdana" w:hAnsi="Verdana" w:cs="Verdana"/>
          <w:i w:val="0"/>
          <w:caps w:val="0"/>
          <w:color w:val="000000"/>
          <w:spacing w:val="0"/>
          <w:sz w:val="18"/>
          <w:szCs w:val="18"/>
        </w:rPr>
        <w:t>*offer in short semester</w:t>
      </w:r>
    </w:p>
    <w:tbl>
      <w:tblPr>
        <w:tblStyle w:val="3"/>
        <w:tblW w:w="10305" w:type="dxa"/>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7"/>
        <w:gridCol w:w="1589"/>
        <w:gridCol w:w="7113"/>
        <w:gridCol w:w="1588"/>
        <w:gridCol w:w="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jc w:val="center"/>
        </w:trPr>
        <w:tc>
          <w:tcPr>
            <w:tcW w:w="10305" w:type="dxa"/>
            <w:gridSpan w:val="5"/>
            <w:shd w:val="clear" w:color="auto" w:fill="auto"/>
            <w:vAlign w:val="top"/>
          </w:tcPr>
          <w:p>
            <w:pPr>
              <w:keepNext w:val="0"/>
              <w:keepLines w:val="0"/>
              <w:widowControl/>
              <w:suppressLineNumbers w:val="0"/>
              <w:ind w:left="0" w:firstLine="0"/>
              <w:jc w:val="left"/>
              <w:rPr>
                <w:rFonts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br w:type="textWrapp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gridAfter w:val="1"/>
          <w:wBefore w:w="7" w:type="dxa"/>
          <w:wAfter w:w="8" w:type="dxa"/>
          <w:trHeight w:val="39316" w:hRule="atLeast"/>
          <w:tblCellSpacing w:w="0" w:type="dxa"/>
          <w:jc w:val="center"/>
        </w:trPr>
        <w:tc>
          <w:tcPr>
            <w:tcW w:w="10290" w:type="dxa"/>
            <w:gridSpan w:val="3"/>
            <w:shd w:val="clear" w:color="auto" w:fill="auto"/>
            <w:vAlign w:val="top"/>
          </w:tcPr>
          <w:p>
            <w:pPr>
              <w:pStyle w:val="2"/>
              <w:keepNext w:val="0"/>
              <w:keepLines w:val="0"/>
              <w:widowControl/>
              <w:suppressLineNumbers w:val="0"/>
              <w:spacing w:before="0" w:beforeAutospacing="1" w:after="0" w:afterAutospacing="1"/>
              <w:ind w:left="0" w:right="0"/>
              <w:jc w:val="both"/>
              <w:rPr>
                <w:rFonts w:hint="default" w:ascii="Verdana" w:hAnsi="Verdana" w:cs="Verdana"/>
                <w:i w:val="0"/>
                <w:caps w:val="0"/>
                <w:color w:val="000000"/>
                <w:spacing w:val="0"/>
                <w:sz w:val="18"/>
                <w:szCs w:val="18"/>
              </w:rPr>
            </w:pPr>
            <w:r>
              <w:rPr>
                <w:rStyle w:val="5"/>
                <w:rFonts w:hint="default" w:ascii="Verdana" w:hAnsi="Verdana" w:cs="Verdana"/>
                <w:sz w:val="21"/>
                <w:szCs w:val="21"/>
              </w:rPr>
              <w:t>Programme Structures and Features, Curriculum and Award Requirements</w:t>
            </w:r>
            <w:r>
              <w:rPr>
                <w:rStyle w:val="5"/>
                <w:rFonts w:hint="eastAsia" w:ascii="Verdana" w:hAnsi="Verdana" w:cs="Verdana"/>
                <w:sz w:val="21"/>
                <w:szCs w:val="21"/>
                <w:lang w:val="en-US" w:eastAsia="zh-CN"/>
              </w:rPr>
              <w:t xml:space="preserve"> - </w:t>
            </w:r>
            <w:r>
              <w:rPr>
                <w:rStyle w:val="5"/>
                <w:rFonts w:hint="default" w:ascii="Verdana" w:hAnsi="Verdana" w:cs="Verdana"/>
                <w:sz w:val="21"/>
                <w:szCs w:val="21"/>
                <w:lang w:val="en-US" w:eastAsia="zh-CN"/>
              </w:rPr>
              <w:t>Bachelor of Technology with Education (Electric And Electronic)</w:t>
            </w:r>
            <w:r>
              <w:rPr>
                <w:rStyle w:val="5"/>
                <w:rFonts w:hint="default" w:ascii="Verdana" w:hAnsi="Verdana" w:cs="Verdana"/>
                <w:sz w:val="21"/>
                <w:szCs w:val="21"/>
                <w:lang w:val="en-US" w:eastAsia="zh-CN"/>
              </w:rPr>
              <w:br w:type="textWrapping"/>
            </w:r>
            <w:r>
              <w:rPr>
                <w:rFonts w:hint="eastAsia" w:ascii="Verdana" w:hAnsi="Verdana" w:eastAsia="宋体" w:cs="Verdana"/>
                <w:i w:val="0"/>
                <w:caps w:val="0"/>
                <w:color w:val="000000"/>
                <w:spacing w:val="0"/>
                <w:kern w:val="0"/>
                <w:sz w:val="18"/>
                <w:szCs w:val="18"/>
                <w:lang w:val="en-US" w:eastAsia="zh-CN" w:bidi="ar"/>
              </w:rPr>
              <w:t>T</w:t>
            </w:r>
            <w:r>
              <w:rPr>
                <w:rFonts w:hint="default" w:ascii="Verdana" w:hAnsi="Verdana" w:cs="Verdana"/>
                <w:i w:val="0"/>
                <w:caps w:val="0"/>
                <w:color w:val="000000"/>
                <w:spacing w:val="0"/>
                <w:sz w:val="18"/>
                <w:szCs w:val="18"/>
              </w:rPr>
              <w:t>his programme is offered on full-time mode and is based on a 2-Semester Academic Session with several subjects being delivered and assessed in each semester. Assessment is based on course works, final examinations and a final year project.</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The students can choose to register a Service Learning course no earlier than the sixth semester. They can also choose to participate the study abroad programme during the sixth semester either in Australia or Indonesia. Additionally, they can join the Global Outreach Programme (GOP) to any one selected country.</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During the whole programme, three capstones are laid out, which are: Teaching Practice, Undergraduate Project and Industrial Training. In order to achieve the first capstone (Teaching Practice), several cornerstones are placed from the first to the fifth semester. The courses are:</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a. Philosophy of Education</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b. Psychology of Education</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c. Fundamental of Pedagogy</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d. Teaching Methods</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e. Microteaching</w:t>
            </w:r>
          </w:p>
          <w:p>
            <w:pPr>
              <w:pStyle w:val="2"/>
              <w:keepNext w:val="0"/>
              <w:keepLines w:val="0"/>
              <w:widowControl/>
              <w:suppressLineNumbers w:val="0"/>
              <w:ind w:left="0" w:firstLine="0"/>
              <w:jc w:val="both"/>
              <w:rPr>
                <w:rFonts w:hint="default" w:ascii="Verdana" w:hAnsi="Verdana" w:cs="Verdana"/>
                <w:i w:val="0"/>
                <w:caps w:val="0"/>
                <w:color w:val="000000"/>
                <w:spacing w:val="0"/>
                <w:sz w:val="18"/>
                <w:szCs w:val="18"/>
              </w:rPr>
            </w:pP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For the second capstone (Undergraduate Project), the cornerstones are:</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a. Measurement &amp; Evaluation in Education</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b. Research Methods in Education</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c. Electrical &amp; Electronic Courses</w:t>
            </w:r>
          </w:p>
          <w:p>
            <w:pPr>
              <w:pStyle w:val="2"/>
              <w:keepNext w:val="0"/>
              <w:keepLines w:val="0"/>
              <w:widowControl/>
              <w:suppressLineNumbers w:val="0"/>
              <w:ind w:left="0" w:firstLine="0"/>
              <w:jc w:val="both"/>
              <w:rPr>
                <w:rFonts w:hint="default" w:ascii="Verdana" w:hAnsi="Verdana" w:cs="Verdana"/>
                <w:i w:val="0"/>
                <w:caps w:val="0"/>
                <w:color w:val="000000"/>
                <w:spacing w:val="0"/>
                <w:sz w:val="18"/>
                <w:szCs w:val="18"/>
              </w:rPr>
            </w:pP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As for the last capstone (Industrial Training), the following are the cornerstones laid out:</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a. Programme core courses</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b. Programme elective courses</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Assessment: comprises of examinations and course works whereby the percentage of the examinations should not exceed 50%.</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Note: Laboratory, workshop and practical courses are assessed 100% by course work.</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Award requirements:</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A student should:</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 Achieve a total of 128 credit hours with minimum CPA of 2.0.</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 Pass teaching practice and complete the final year project at year four.</w:t>
            </w:r>
          </w:p>
          <w:tbl>
            <w:tblPr>
              <w:tblStyle w:val="3"/>
              <w:tblW w:w="9989" w:type="dxa"/>
              <w:tblCellSpacing w:w="15"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4979"/>
              <w:gridCol w:w="501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trPr>
              <w:tc>
                <w:tcPr>
                  <w:tcW w:w="493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Capstones</w:t>
                  </w:r>
                </w:p>
              </w:tc>
              <w:tc>
                <w:tcPr>
                  <w:tcW w:w="496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Corner Stones (Courses)</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trPr>
              <w:tc>
                <w:tcPr>
                  <w:tcW w:w="493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Teaching Practice</w:t>
                  </w:r>
                </w:p>
              </w:tc>
              <w:tc>
                <w:tcPr>
                  <w:tcW w:w="496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 Philosophy of Education</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ii. Psychology of Education</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iii. Fundamental of Pedagogy</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iv. Teaching Methods</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v. Micro-Teaching</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trPr>
              <w:tc>
                <w:tcPr>
                  <w:tcW w:w="493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Undergraduate Project</w:t>
                  </w:r>
                </w:p>
              </w:tc>
              <w:tc>
                <w:tcPr>
                  <w:tcW w:w="496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 Measurement &amp; Evaluation in Education</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ii. Research Methods in Education</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iii. Electrical &amp; Electronic Courses</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trPr>
              <w:tc>
                <w:tcPr>
                  <w:tcW w:w="4934"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Industrial Training</w:t>
                  </w:r>
                </w:p>
              </w:tc>
              <w:tc>
                <w:tcPr>
                  <w:tcW w:w="496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i.Programme Construction Courses</w:t>
                  </w:r>
                  <w:r>
                    <w:rPr>
                      <w:rFonts w:hint="default" w:ascii="Verdana" w:hAnsi="Verdana" w:eastAsia="宋体" w:cs="Verdana"/>
                      <w:i w:val="0"/>
                      <w:caps w:val="0"/>
                      <w:color w:val="000000"/>
                      <w:spacing w:val="0"/>
                      <w:kern w:val="0"/>
                      <w:sz w:val="18"/>
                      <w:szCs w:val="18"/>
                      <w:lang w:val="en-US" w:eastAsia="zh-CN" w:bidi="ar"/>
                    </w:rPr>
                    <w:br w:type="textWrapping"/>
                  </w:r>
                  <w:r>
                    <w:rPr>
                      <w:rFonts w:hint="default" w:ascii="Verdana" w:hAnsi="Verdana" w:eastAsia="宋体" w:cs="Verdana"/>
                      <w:i w:val="0"/>
                      <w:caps w:val="0"/>
                      <w:color w:val="000000"/>
                      <w:spacing w:val="0"/>
                      <w:kern w:val="0"/>
                      <w:sz w:val="18"/>
                      <w:szCs w:val="18"/>
                      <w:lang w:val="en-US" w:eastAsia="zh-CN" w:bidi="ar"/>
                    </w:rPr>
                    <w:t>ii.Programme Elective Courses</w:t>
                  </w:r>
                </w:p>
              </w:tc>
            </w:tr>
          </w:tbl>
          <w:p>
            <w:pPr>
              <w:pStyle w:val="2"/>
              <w:keepNext w:val="0"/>
              <w:keepLines w:val="0"/>
              <w:widowControl/>
              <w:suppressLineNumbers w:val="0"/>
              <w:ind w:left="0" w:firstLine="0"/>
              <w:jc w:val="both"/>
              <w:rPr>
                <w:rFonts w:hint="default" w:ascii="Verdana" w:hAnsi="Verdana" w:cs="Verdana"/>
                <w:i w:val="0"/>
                <w:caps w:val="0"/>
                <w:color w:val="000000"/>
                <w:spacing w:val="0"/>
                <w:sz w:val="18"/>
                <w:szCs w:val="18"/>
              </w:rPr>
            </w:pPr>
            <w:r>
              <w:rPr>
                <w:rStyle w:val="5"/>
                <w:rFonts w:hint="default" w:ascii="Verdana" w:hAnsi="Verdana" w:cs="Verdana"/>
                <w:i w:val="0"/>
                <w:caps w:val="0"/>
                <w:color w:val="000000"/>
                <w:spacing w:val="0"/>
                <w:sz w:val="18"/>
                <w:szCs w:val="18"/>
              </w:rPr>
              <w:t>Assessment:</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Comprises of single component or combination of course work, final examination and a final year project. In most cases, course work would carry not more than 50% of the total assessment mark except for the laboratory, workshop and practical courses at which assessment is fully based on the coursework.</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Style w:val="5"/>
                <w:rFonts w:hint="default" w:ascii="Verdana" w:hAnsi="Verdana" w:cs="Verdana"/>
                <w:i w:val="0"/>
                <w:caps w:val="0"/>
                <w:color w:val="000000"/>
                <w:spacing w:val="0"/>
                <w:sz w:val="18"/>
                <w:szCs w:val="18"/>
              </w:rPr>
              <w:t>Award Requirements:</w:t>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br w:type="textWrapping"/>
            </w:r>
            <w:r>
              <w:rPr>
                <w:rFonts w:hint="default" w:ascii="Verdana" w:hAnsi="Verdana" w:cs="Verdana"/>
                <w:i w:val="0"/>
                <w:caps w:val="0"/>
                <w:color w:val="000000"/>
                <w:spacing w:val="0"/>
                <w:sz w:val="18"/>
                <w:szCs w:val="18"/>
              </w:rPr>
              <w:t>A candidate will be awarded with a degree of Bachelor of Technology with Education (Electric &amp; Electronic) upon successful completion of all courses prescribed in the programme structure within a permitted study duration with a Cummulative Grade Point Average (CGPA) not less than 2.00.</w:t>
            </w:r>
          </w:p>
          <w:p>
            <w:pPr>
              <w:pStyle w:val="2"/>
              <w:keepNext w:val="0"/>
              <w:keepLines w:val="0"/>
              <w:widowControl/>
              <w:suppressLineNumbers w:val="0"/>
              <w:ind w:left="0" w:firstLine="0"/>
              <w:jc w:val="both"/>
              <w:rPr>
                <w:rFonts w:hint="default" w:ascii="Verdana" w:hAnsi="Verdana" w:cs="Verdana"/>
                <w:i w:val="0"/>
                <w:caps w:val="0"/>
                <w:color w:val="000000"/>
                <w:spacing w:val="0"/>
                <w:sz w:val="18"/>
                <w:szCs w:val="18"/>
              </w:rPr>
            </w:pPr>
            <w:r>
              <w:rPr>
                <w:rFonts w:hint="default" w:ascii="Verdana" w:hAnsi="Verdana" w:cs="Verdana"/>
                <w:i w:val="0"/>
                <w:caps w:val="0"/>
                <w:color w:val="000000"/>
                <w:spacing w:val="0"/>
                <w:sz w:val="18"/>
                <w:szCs w:val="18"/>
              </w:rPr>
              <w:t> </w:t>
            </w:r>
          </w:p>
          <w:p>
            <w:pPr>
              <w:pStyle w:val="2"/>
              <w:keepNext w:val="0"/>
              <w:keepLines w:val="0"/>
              <w:widowControl/>
              <w:suppressLineNumbers w:val="0"/>
              <w:ind w:left="0" w:firstLine="0"/>
              <w:jc w:val="both"/>
              <w:rPr>
                <w:rFonts w:hint="default" w:ascii="Verdana" w:hAnsi="Verdana" w:cs="Verdana"/>
                <w:i w:val="0"/>
                <w:caps w:val="0"/>
                <w:color w:val="000000"/>
                <w:spacing w:val="0"/>
                <w:sz w:val="18"/>
                <w:szCs w:val="18"/>
              </w:rPr>
            </w:pPr>
            <w:r>
              <w:rPr>
                <w:rFonts w:hint="default" w:ascii="Verdana" w:hAnsi="Verdana" w:cs="Verdana"/>
                <w:i w:val="0"/>
                <w:caps w:val="0"/>
                <w:color w:val="000000"/>
                <w:spacing w:val="0"/>
                <w:sz w:val="18"/>
                <w:szCs w:val="18"/>
              </w:rPr>
              <w:t> </w:t>
            </w:r>
          </w:p>
          <w:tbl>
            <w:tblPr>
              <w:tblStyle w:val="3"/>
              <w:tblW w:w="10273"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175"/>
              <w:gridCol w:w="3045"/>
              <w:gridCol w:w="768"/>
              <w:gridCol w:w="344"/>
              <w:gridCol w:w="1286"/>
              <w:gridCol w:w="2935"/>
              <w:gridCol w:w="72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213" w:type="dxa"/>
                  <w:gridSpan w:val="7"/>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YEAR 1</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4943"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1</w:t>
                  </w:r>
                </w:p>
              </w:tc>
              <w:tc>
                <w:tcPr>
                  <w:tcW w:w="314" w:type="dxa"/>
                  <w:vMerge w:val="restart"/>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4896"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SPPM 1002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Teaching and Learning Technology</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SKEU 2033</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Circuit Theory</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1002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Educational Philosophy</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2202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Domestic Wiring Practice</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1002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Basic Engineering Drawing</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1012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Educational  Psychology </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1012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Basic Trade</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1022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Engineering drawing 1</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1032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Workshop Safety</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1332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Basic Technology Electronic</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SSCM 1803</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Engineering Mathematics</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UHAS 1172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Malaysia Dynamic</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UICI 1022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Islamic and Asian Civilization</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UQ----2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Uniform Unit</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SKEU1003</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Basic of Electrical Engineering</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ULAB1122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Academic English Skills</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738" w:type="dxa"/>
                  <w:shd w:val="clear" w:color="auto" w:fill="auto"/>
                  <w:vAlign w:val="center"/>
                </w:tcPr>
                <w:p>
                  <w:pPr>
                    <w:rPr>
                      <w:rFonts w:hint="default" w:ascii="Verdana" w:hAnsi="Verdana" w:cs="Verdana"/>
                      <w:i w:val="0"/>
                      <w:caps w:val="0"/>
                      <w:color w:val="000000"/>
                      <w:spacing w:val="0"/>
                      <w:sz w:val="18"/>
                      <w:szCs w:val="18"/>
                    </w:rPr>
                  </w:pP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18</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17</w:t>
                  </w:r>
                </w:p>
              </w:tc>
            </w:tr>
          </w:tbl>
          <w:p>
            <w:pPr>
              <w:pStyle w:val="2"/>
              <w:keepNext w:val="0"/>
              <w:keepLines w:val="0"/>
              <w:widowControl/>
              <w:suppressLineNumbers w:val="0"/>
              <w:ind w:left="0" w:firstLine="0"/>
              <w:jc w:val="both"/>
              <w:rPr>
                <w:rFonts w:hint="default" w:ascii="Verdana" w:hAnsi="Verdana" w:cs="Verdana"/>
                <w:i w:val="0"/>
                <w:caps w:val="0"/>
                <w:color w:val="000000"/>
                <w:spacing w:val="0"/>
                <w:sz w:val="18"/>
                <w:szCs w:val="18"/>
              </w:rPr>
            </w:pPr>
            <w:r>
              <w:rPr>
                <w:rFonts w:hint="default" w:ascii="Verdana" w:hAnsi="Verdana" w:cs="Verdana"/>
                <w:i w:val="0"/>
                <w:caps w:val="0"/>
                <w:color w:val="000000"/>
                <w:spacing w:val="0"/>
                <w:sz w:val="18"/>
                <w:szCs w:val="18"/>
              </w:rPr>
              <w:t> </w:t>
            </w:r>
          </w:p>
          <w:tbl>
            <w:tblPr>
              <w:tblStyle w:val="3"/>
              <w:tblW w:w="10273"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175"/>
              <w:gridCol w:w="3045"/>
              <w:gridCol w:w="768"/>
              <w:gridCol w:w="344"/>
              <w:gridCol w:w="1286"/>
              <w:gridCol w:w="2935"/>
              <w:gridCol w:w="72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blCellSpacing w:w="15" w:type="dxa"/>
                <w:jc w:val="center"/>
              </w:trPr>
              <w:tc>
                <w:tcPr>
                  <w:tcW w:w="10213" w:type="dxa"/>
                  <w:gridSpan w:val="7"/>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YEAR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4943"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1</w:t>
                  </w:r>
                </w:p>
              </w:tc>
              <w:tc>
                <w:tcPr>
                  <w:tcW w:w="314" w:type="dxa"/>
                  <w:vMerge w:val="restart"/>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4896"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SKEU 1212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Logic Digit</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SKEU 2123</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Measurement and Instrumentation</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2002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Fundamental of Pedagogy</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2032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Measuring and Evaluation in Education</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2012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Teaching Methods in TVE</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2043</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Teacher   Development</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2022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Fundamental of Technical and Vocational Education</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3242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Geometric Electric and Electronic Drawing</w:t>
                  </w:r>
                </w:p>
              </w:tc>
              <w:tc>
                <w:tcPr>
                  <w:tcW w:w="675" w:type="dxa"/>
                  <w:shd w:val="clear" w:color="auto" w:fill="auto"/>
                  <w:vAlign w:val="center"/>
                </w:tcPr>
                <w:p>
                  <w:pPr>
                    <w:keepNext w:val="0"/>
                    <w:keepLines w:val="0"/>
                    <w:widowControl/>
                    <w:suppressLineNumbers w:val="0"/>
                    <w:ind w:left="0" w:firstLine="0"/>
                    <w:jc w:val="righ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2112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Computer Asissted Engineering Drawing</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2—2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Elective 2</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2—2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Elective 1</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ULAB 2122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Advanced Academic English Skills</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UICI 2022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Science, Technology and Mankind</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U--- 2—2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Human Development @ Globalization Elective</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U--- 2—2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Elective Entrepreneurship</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SPPM 1012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Telecommunication and Networking</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UKQP 1881</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Sports Skills and Management</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1</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17</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18</w:t>
                  </w:r>
                </w:p>
              </w:tc>
            </w:tr>
          </w:tbl>
          <w:p>
            <w:pPr>
              <w:pStyle w:val="2"/>
              <w:keepNext w:val="0"/>
              <w:keepLines w:val="0"/>
              <w:widowControl/>
              <w:suppressLineNumbers w:val="0"/>
              <w:ind w:left="0" w:firstLine="0"/>
              <w:jc w:val="both"/>
              <w:rPr>
                <w:rFonts w:hint="default" w:ascii="Verdana" w:hAnsi="Verdana" w:cs="Verdana"/>
                <w:i w:val="0"/>
                <w:caps w:val="0"/>
                <w:color w:val="000000"/>
                <w:spacing w:val="0"/>
                <w:sz w:val="18"/>
                <w:szCs w:val="18"/>
              </w:rPr>
            </w:pPr>
            <w:r>
              <w:rPr>
                <w:rFonts w:hint="default" w:ascii="Verdana" w:hAnsi="Verdana" w:cs="Verdana"/>
                <w:i w:val="0"/>
                <w:caps w:val="0"/>
                <w:color w:val="000000"/>
                <w:spacing w:val="0"/>
                <w:sz w:val="18"/>
                <w:szCs w:val="18"/>
              </w:rPr>
              <w:t> </w:t>
            </w:r>
          </w:p>
          <w:tbl>
            <w:tblPr>
              <w:tblStyle w:val="3"/>
              <w:tblW w:w="10273"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175"/>
              <w:gridCol w:w="3045"/>
              <w:gridCol w:w="768"/>
              <w:gridCol w:w="344"/>
              <w:gridCol w:w="1286"/>
              <w:gridCol w:w="2935"/>
              <w:gridCol w:w="72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213" w:type="dxa"/>
                  <w:gridSpan w:val="7"/>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YEAR 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4943"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1</w:t>
                  </w:r>
                </w:p>
              </w:tc>
              <w:tc>
                <w:tcPr>
                  <w:tcW w:w="314" w:type="dxa"/>
                  <w:vMerge w:val="restart"/>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4896"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SKEU 3003</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Electronic</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SPPA 3002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School Orientation Program</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3042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Research Methods in Education</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SPPA 3008</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Teaching Practice</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8</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3022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Industry and TVE</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SPPA 3113*</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Industrial Training (HW)</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3232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Basic Electric and Electronic Control</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SPPR 2862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Co-Curriculum Management</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3—2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Elective 3</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4—2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Elective 4</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U—2--2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Innovation and Creativity Elective</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SPPA 2001</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Microteaching</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1</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18</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13</w:t>
                  </w:r>
                </w:p>
              </w:tc>
            </w:tr>
          </w:tbl>
          <w:p>
            <w:pPr>
              <w:pStyle w:val="2"/>
              <w:keepNext w:val="0"/>
              <w:keepLines w:val="0"/>
              <w:widowControl/>
              <w:suppressLineNumbers w:val="0"/>
              <w:ind w:left="0" w:firstLine="0"/>
              <w:jc w:val="both"/>
              <w:rPr>
                <w:rFonts w:hint="default" w:ascii="Verdana" w:hAnsi="Verdana" w:cs="Verdana"/>
                <w:i w:val="0"/>
                <w:caps w:val="0"/>
                <w:color w:val="000000"/>
                <w:spacing w:val="0"/>
                <w:sz w:val="18"/>
                <w:szCs w:val="18"/>
              </w:rPr>
            </w:pPr>
            <w:r>
              <w:rPr>
                <w:rFonts w:hint="default" w:ascii="Verdana" w:hAnsi="Verdana" w:cs="Verdana"/>
                <w:i w:val="0"/>
                <w:caps w:val="0"/>
                <w:color w:val="000000"/>
                <w:spacing w:val="0"/>
                <w:sz w:val="18"/>
                <w:szCs w:val="18"/>
              </w:rPr>
              <w:t> </w:t>
            </w:r>
          </w:p>
          <w:tbl>
            <w:tblPr>
              <w:tblStyle w:val="3"/>
              <w:tblW w:w="10273"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175"/>
              <w:gridCol w:w="3045"/>
              <w:gridCol w:w="768"/>
              <w:gridCol w:w="344"/>
              <w:gridCol w:w="1286"/>
              <w:gridCol w:w="2935"/>
              <w:gridCol w:w="72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0213" w:type="dxa"/>
                  <w:gridSpan w:val="7"/>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YEAR 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4943"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1</w:t>
                  </w:r>
                </w:p>
              </w:tc>
              <w:tc>
                <w:tcPr>
                  <w:tcW w:w="314" w:type="dxa"/>
                  <w:vMerge w:val="restart"/>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4896" w:type="dxa"/>
                  <w:gridSpan w:val="3"/>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SKEU 3043</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Signal and Network</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SKEU 3053</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Electrical Technology</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4052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Sociology and Professionalism</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SPPP 4502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Guidance and Counselling</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SPPU 4902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Undergraduate Project I</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SPPU 4904</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Undergraduate Project II</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4052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Organization and Workshop Management</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4332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Entrepreneurship</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4172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Assessment and Measurement Based on Job Competencies</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SPPL 4412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Invention</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4--2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Elective 5</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SPPE 4--2</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Elective 6</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ULAB 3162</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English for Professional Purposes</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2</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UKQP 1891</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Athletic Skills and Management</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1</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738"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67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130"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301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738"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16</w:t>
                  </w:r>
                </w:p>
              </w:tc>
              <w:tc>
                <w:tcPr>
                  <w:tcW w:w="314" w:type="dxa"/>
                  <w:vMerge w:val="continue"/>
                  <w:shd w:val="clear" w:color="auto" w:fill="auto"/>
                  <w:vAlign w:val="center"/>
                </w:tcPr>
                <w:p>
                  <w:pPr>
                    <w:rPr>
                      <w:rFonts w:hint="default" w:ascii="Verdana" w:hAnsi="Verdana" w:cs="Verdana"/>
                      <w:i w:val="0"/>
                      <w:caps w:val="0"/>
                      <w:color w:val="000000"/>
                      <w:spacing w:val="0"/>
                      <w:sz w:val="18"/>
                      <w:szCs w:val="18"/>
                    </w:rPr>
                  </w:pPr>
                </w:p>
              </w:tc>
              <w:tc>
                <w:tcPr>
                  <w:tcW w:w="1256"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Fonts w:hint="default" w:ascii="Verdana" w:hAnsi="Verdana" w:eastAsia="宋体" w:cs="Verdana"/>
                      <w:i w:val="0"/>
                      <w:caps w:val="0"/>
                      <w:color w:val="000000"/>
                      <w:spacing w:val="0"/>
                      <w:kern w:val="0"/>
                      <w:sz w:val="18"/>
                      <w:szCs w:val="18"/>
                      <w:lang w:val="en-US" w:eastAsia="zh-CN" w:bidi="ar"/>
                    </w:rPr>
                    <w:t> </w:t>
                  </w:r>
                </w:p>
              </w:tc>
              <w:tc>
                <w:tcPr>
                  <w:tcW w:w="2905" w:type="dxa"/>
                  <w:shd w:val="clear" w:color="auto" w:fill="auto"/>
                  <w:vAlign w:val="center"/>
                </w:tcPr>
                <w:p>
                  <w:pPr>
                    <w:keepNext w:val="0"/>
                    <w:keepLines w:val="0"/>
                    <w:widowControl/>
                    <w:suppressLineNumbers w:val="0"/>
                    <w:ind w:left="0" w:firstLine="0"/>
                    <w:jc w:val="left"/>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TOTAL</w:t>
                  </w:r>
                </w:p>
              </w:tc>
              <w:tc>
                <w:tcPr>
                  <w:tcW w:w="675" w:type="dxa"/>
                  <w:shd w:val="clear" w:color="auto" w:fill="auto"/>
                  <w:vAlign w:val="center"/>
                </w:tcPr>
                <w:p>
                  <w:pPr>
                    <w:keepNext w:val="0"/>
                    <w:keepLines w:val="0"/>
                    <w:widowControl/>
                    <w:suppressLineNumbers w:val="0"/>
                    <w:ind w:left="0" w:firstLine="0"/>
                    <w:jc w:val="center"/>
                    <w:rPr>
                      <w:rFonts w:hint="default" w:ascii="Verdana" w:hAnsi="Verdana" w:cs="Verdana"/>
                      <w:i w:val="0"/>
                      <w:caps w:val="0"/>
                      <w:color w:val="000000"/>
                      <w:spacing w:val="0"/>
                      <w:sz w:val="18"/>
                      <w:szCs w:val="18"/>
                    </w:rPr>
                  </w:pPr>
                  <w:r>
                    <w:rPr>
                      <w:rStyle w:val="5"/>
                      <w:rFonts w:hint="default" w:ascii="Verdana" w:hAnsi="Verdana" w:eastAsia="宋体" w:cs="Verdana"/>
                      <w:i w:val="0"/>
                      <w:caps w:val="0"/>
                      <w:color w:val="000000"/>
                      <w:spacing w:val="0"/>
                      <w:kern w:val="0"/>
                      <w:sz w:val="18"/>
                      <w:szCs w:val="18"/>
                      <w:lang w:val="en-US" w:eastAsia="zh-CN" w:bidi="ar"/>
                    </w:rPr>
                    <w:t>15</w:t>
                  </w:r>
                </w:p>
              </w:tc>
            </w:tr>
          </w:tbl>
          <w:p>
            <w:pPr>
              <w:pStyle w:val="2"/>
              <w:keepNext w:val="0"/>
              <w:keepLines w:val="0"/>
              <w:widowControl/>
              <w:suppressLineNumbers w:val="0"/>
              <w:ind w:left="0" w:firstLine="0"/>
              <w:jc w:val="both"/>
              <w:rPr>
                <w:rFonts w:hint="default" w:ascii="Verdana" w:hAnsi="Verdana" w:cs="Verdana"/>
                <w:i w:val="0"/>
                <w:caps w:val="0"/>
                <w:color w:val="000000"/>
                <w:spacing w:val="0"/>
                <w:sz w:val="18"/>
                <w:szCs w:val="18"/>
              </w:rPr>
            </w:pPr>
            <w:r>
              <w:rPr>
                <w:rFonts w:hint="default" w:ascii="Verdana" w:hAnsi="Verdana" w:cs="Verdana"/>
                <w:i w:val="0"/>
                <w:caps w:val="0"/>
                <w:color w:val="000000"/>
                <w:spacing w:val="0"/>
                <w:sz w:val="18"/>
                <w:szCs w:val="18"/>
              </w:rPr>
              <w:t> </w:t>
            </w:r>
          </w:p>
          <w:p>
            <w:pPr>
              <w:pStyle w:val="2"/>
              <w:keepNext w:val="0"/>
              <w:keepLines w:val="0"/>
              <w:widowControl/>
              <w:suppressLineNumbers w:val="0"/>
              <w:ind w:left="0" w:firstLine="0"/>
              <w:jc w:val="both"/>
              <w:rPr>
                <w:rFonts w:hint="default" w:ascii="Verdana" w:hAnsi="Verdana" w:cs="Verdana"/>
                <w:i w:val="0"/>
                <w:caps w:val="0"/>
                <w:color w:val="000000"/>
                <w:spacing w:val="0"/>
                <w:sz w:val="18"/>
                <w:szCs w:val="18"/>
              </w:rPr>
            </w:pPr>
            <w:r>
              <w:rPr>
                <w:rStyle w:val="5"/>
                <w:rFonts w:hint="default" w:ascii="Verdana" w:hAnsi="Verdana" w:cs="Verdana"/>
                <w:i w:val="0"/>
                <w:caps w:val="0"/>
                <w:color w:val="000000"/>
                <w:spacing w:val="0"/>
                <w:sz w:val="18"/>
                <w:szCs w:val="18"/>
              </w:rPr>
              <w:t>Total Credit = 132</w:t>
            </w:r>
            <w:r>
              <w:rPr>
                <w:rStyle w:val="5"/>
                <w:rFonts w:hint="default" w:ascii="Verdana" w:hAnsi="Verdana" w:cs="Verdana"/>
                <w:i w:val="0"/>
                <w:caps w:val="0"/>
                <w:color w:val="000000"/>
                <w:spacing w:val="0"/>
                <w:sz w:val="18"/>
                <w:szCs w:val="18"/>
              </w:rPr>
              <w:br w:type="textWrapping"/>
            </w:r>
            <w:r>
              <w:rPr>
                <w:rStyle w:val="5"/>
                <w:rFonts w:hint="default" w:ascii="Verdana" w:hAnsi="Verdana" w:cs="Verdana"/>
                <w:i w:val="0"/>
                <w:caps w:val="0"/>
                <w:color w:val="000000"/>
                <w:spacing w:val="0"/>
                <w:sz w:val="18"/>
                <w:szCs w:val="18"/>
              </w:rPr>
              <w:t>Counted Credit = 129</w:t>
            </w:r>
          </w:p>
          <w:p>
            <w:pPr>
              <w:keepNext w:val="0"/>
              <w:keepLines w:val="0"/>
              <w:widowControl/>
              <w:suppressLineNumbers w:val="0"/>
              <w:jc w:val="left"/>
              <w:rPr>
                <w:rFonts w:hint="default" w:ascii="Verdana" w:hAnsi="Verdana" w:cs="Verdana"/>
                <w:sz w:val="18"/>
                <w:szCs w:val="18"/>
              </w:rPr>
            </w:pPr>
          </w:p>
        </w:tc>
      </w:tr>
      <w:tr>
        <w:tblPrEx>
          <w:tblBorders>
            <w:top w:val="outset" w:color="auto" w:sz="12" w:space="0"/>
            <w:left w:val="outset" w:color="auto" w:sz="12" w:space="0"/>
            <w:bottom w:val="outset" w:color="auto" w:sz="12" w:space="0"/>
            <w:right w:val="outset" w:color="auto" w:sz="12" w:space="0"/>
            <w:insideH w:val="outset" w:color="auto" w:sz="12" w:space="0"/>
            <w:insideV w:val="outset" w:color="auto" w:sz="12" w:space="0"/>
          </w:tblBorders>
          <w:tblCellMar>
            <w:top w:w="0" w:type="dxa"/>
            <w:left w:w="0" w:type="dxa"/>
            <w:bottom w:w="0" w:type="dxa"/>
            <w:right w:w="0" w:type="dxa"/>
          </w:tblCellMar>
        </w:tblPrEx>
        <w:trPr>
          <w:gridBefore w:val="2"/>
          <w:gridAfter w:val="2"/>
          <w:wBefore w:w="1596" w:type="dxa"/>
          <w:wAfter w:w="1596" w:type="dxa"/>
          <w:tblCellSpacing w:w="0" w:type="dxa"/>
          <w:jc w:val="center"/>
        </w:trPr>
        <w:tc>
          <w:tcPr>
            <w:tcW w:w="7113" w:type="dxa"/>
            <w:shd w:val="clear" w:color="auto" w:fill="auto"/>
            <w:vAlign w:val="center"/>
          </w:tcPr>
          <w:tbl>
            <w:tblPr>
              <w:tblStyle w:val="3"/>
              <w:tblW w:w="7052" w:type="dxa"/>
              <w:jc w:val="center"/>
              <w:tblCellSpacing w:w="0" w:type="dxa"/>
              <w:shd w:val="clear" w:color="auto" w:fill="auto"/>
              <w:tblLayout w:type="fixed"/>
              <w:tblCellMar>
                <w:top w:w="0" w:type="dxa"/>
                <w:left w:w="0" w:type="dxa"/>
                <w:bottom w:w="0" w:type="dxa"/>
                <w:right w:w="0" w:type="dxa"/>
              </w:tblCellMar>
            </w:tblPr>
            <w:tblGrid>
              <w:gridCol w:w="7052"/>
            </w:tblGrid>
            <w:tr>
              <w:tblPrEx>
                <w:shd w:val="clear" w:color="auto" w:fill="auto"/>
                <w:tblCellMar>
                  <w:top w:w="0" w:type="dxa"/>
                  <w:left w:w="0" w:type="dxa"/>
                  <w:bottom w:w="0" w:type="dxa"/>
                  <w:right w:w="0" w:type="dxa"/>
                </w:tblCellMar>
              </w:tblPrEx>
              <w:trPr>
                <w:tblCellSpacing w:w="0" w:type="dxa"/>
                <w:jc w:val="center"/>
              </w:trPr>
              <w:tc>
                <w:tcPr>
                  <w:tcW w:w="7052" w:type="dxa"/>
                  <w:shd w:val="clear" w:color="auto" w:fill="auto"/>
                  <w:vAlign w:val="center"/>
                </w:tcPr>
                <w:p>
                  <w:pPr>
                    <w:pStyle w:val="2"/>
                    <w:keepNext w:val="0"/>
                    <w:keepLines w:val="0"/>
                    <w:widowControl/>
                    <w:suppressLineNumbers w:val="0"/>
                    <w:spacing w:before="0" w:beforeAutospacing="1" w:after="0" w:afterAutospacing="1"/>
                    <w:ind w:left="0" w:right="0"/>
                    <w:jc w:val="center"/>
                  </w:pPr>
                  <w:r>
                    <w:rPr>
                      <w:rStyle w:val="5"/>
                    </w:rPr>
                    <w:t>Programme Structures and Features, Curriculum and Award Requirements</w:t>
                  </w:r>
                  <w:r>
                    <w:rPr>
                      <w:rStyle w:val="5"/>
                      <w:rFonts w:hint="default" w:ascii="Segoe UI Black" w:hAnsi="Segoe UI Black" w:cs="Segoe UI Black"/>
                      <w:b w:val="0"/>
                      <w:bCs/>
                    </w:rPr>
                    <w:t xml:space="preserve"> </w:t>
                  </w:r>
                  <w:r>
                    <w:rPr>
                      <w:rStyle w:val="5"/>
                      <w:rFonts w:hint="default"/>
                    </w:rPr>
                    <w:t xml:space="preserve">Bachelor of Technology with Education </w:t>
                  </w:r>
                  <w:r>
                    <w:rPr>
                      <w:rStyle w:val="5"/>
                      <w:rFonts w:hint="default"/>
                    </w:rPr>
                    <w:br w:type="textWrapping"/>
                  </w:r>
                  <w:r>
                    <w:rPr>
                      <w:rStyle w:val="5"/>
                      <w:rFonts w:hint="default"/>
                    </w:rPr>
                    <w:t>(Building Construction)</w:t>
                  </w:r>
                </w:p>
                <w:tbl>
                  <w:tblPr>
                    <w:tblStyle w:val="3"/>
                    <w:tblW w:w="7051"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0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7051" w:type="dxa"/>
                        <w:shd w:val="clear" w:color="auto" w:fill="auto"/>
                        <w:vAlign w:val="top"/>
                      </w:tcPr>
                      <w:p>
                        <w:pPr>
                          <w:pStyle w:val="2"/>
                          <w:keepNext w:val="0"/>
                          <w:keepLines w:val="0"/>
                          <w:widowControl/>
                          <w:suppressLineNumbers w:val="0"/>
                          <w:jc w:val="left"/>
                          <w:rPr>
                            <w:sz w:val="24"/>
                            <w:szCs w:val="24"/>
                          </w:rPr>
                        </w:pPr>
                        <w:r>
                          <w:rPr>
                            <w:rFonts w:ascii="Verdana" w:hAnsi="Verdana" w:cs="Verdana"/>
                            <w:sz w:val="12"/>
                            <w:szCs w:val="12"/>
                          </w:rPr>
                          <w:t>T</w:t>
                        </w:r>
                        <w:r>
                          <w:rPr>
                            <w:rFonts w:ascii="Verdana" w:hAnsi="Verdana" w:cs="Verdana"/>
                            <w:sz w:val="24"/>
                            <w:szCs w:val="24"/>
                          </w:rPr>
                          <w:t>his programme is offered on full-time mode and is based on a 2-Semester Academic Session with several subjects being delivered and assessed in each semester. Assessment is based on course works, final examinations and a final year project.</w:t>
                        </w:r>
                        <w:r>
                          <w:rPr>
                            <w:rFonts w:hint="default" w:ascii="Verdana" w:hAnsi="Verdana" w:cs="Verdana"/>
                            <w:sz w:val="24"/>
                            <w:szCs w:val="24"/>
                          </w:rPr>
                          <w:br w:type="textWrapping"/>
                        </w:r>
                        <w:r>
                          <w:rPr>
                            <w:rFonts w:hint="default" w:ascii="Verdana" w:hAnsi="Verdana" w:cs="Verdana"/>
                            <w:sz w:val="24"/>
                            <w:szCs w:val="24"/>
                          </w:rPr>
                          <w:br w:type="textWrapping"/>
                        </w:r>
                        <w:r>
                          <w:rPr>
                            <w:rFonts w:hint="default" w:ascii="Verdana" w:hAnsi="Verdana" w:cs="Verdana"/>
                            <w:sz w:val="24"/>
                            <w:szCs w:val="24"/>
                          </w:rPr>
                          <w:t>The students can choose to register a Service Learning course no earlier than the sixth semester. They can also choose to participate the study abroad programme during the sixth semester either in Australia or Indonesia. Additionally, they can join the Global Outreach Programme (GOP) to any one selected country.</w:t>
                        </w:r>
                        <w:r>
                          <w:rPr>
                            <w:rFonts w:hint="default" w:ascii="Verdana" w:hAnsi="Verdana" w:cs="Verdana"/>
                            <w:sz w:val="24"/>
                            <w:szCs w:val="24"/>
                          </w:rPr>
                          <w:br w:type="textWrapping"/>
                        </w:r>
                        <w:r>
                          <w:rPr>
                            <w:rFonts w:hint="default" w:ascii="Verdana" w:hAnsi="Verdana" w:cs="Verdana"/>
                            <w:sz w:val="24"/>
                            <w:szCs w:val="24"/>
                          </w:rPr>
                          <w:br w:type="textWrapping"/>
                        </w:r>
                        <w:r>
                          <w:rPr>
                            <w:rFonts w:hint="default" w:ascii="Verdana" w:hAnsi="Verdana" w:cs="Verdana"/>
                            <w:sz w:val="24"/>
                            <w:szCs w:val="24"/>
                          </w:rPr>
                          <w:t>During the whole programme, three capstones are laid out, which are: Teaching Practice, Undergraduate Project and Industrial Training. In order to achieve the first capstone (Teaching Practice), several cornerstones are placed from the first to the fifth semester. The courses are:</w:t>
                        </w:r>
                        <w:r>
                          <w:rPr>
                            <w:rFonts w:hint="default" w:ascii="Verdana" w:hAnsi="Verdana" w:cs="Verdana"/>
                            <w:sz w:val="24"/>
                            <w:szCs w:val="24"/>
                          </w:rPr>
                          <w:br w:type="textWrapping"/>
                        </w:r>
                        <w:r>
                          <w:rPr>
                            <w:rFonts w:hint="default" w:ascii="Verdana" w:hAnsi="Verdana" w:cs="Verdana"/>
                            <w:sz w:val="24"/>
                            <w:szCs w:val="24"/>
                          </w:rPr>
                          <w:br w:type="textWrapping"/>
                        </w:r>
                        <w:r>
                          <w:rPr>
                            <w:rFonts w:hint="default" w:ascii="Verdana" w:hAnsi="Verdana" w:cs="Verdana"/>
                            <w:sz w:val="24"/>
                            <w:szCs w:val="24"/>
                          </w:rPr>
                          <w:t>a. Philosophy of Education</w:t>
                        </w:r>
                        <w:r>
                          <w:rPr>
                            <w:rFonts w:hint="default" w:ascii="Verdana" w:hAnsi="Verdana" w:cs="Verdana"/>
                            <w:sz w:val="24"/>
                            <w:szCs w:val="24"/>
                          </w:rPr>
                          <w:br w:type="textWrapping"/>
                        </w:r>
                        <w:r>
                          <w:rPr>
                            <w:rFonts w:hint="default" w:ascii="Verdana" w:hAnsi="Verdana" w:cs="Verdana"/>
                            <w:sz w:val="24"/>
                            <w:szCs w:val="24"/>
                          </w:rPr>
                          <w:t>b. Psychology of Education</w:t>
                        </w:r>
                        <w:r>
                          <w:rPr>
                            <w:rFonts w:hint="default" w:ascii="Verdana" w:hAnsi="Verdana" w:cs="Verdana"/>
                            <w:sz w:val="24"/>
                            <w:szCs w:val="24"/>
                          </w:rPr>
                          <w:br w:type="textWrapping"/>
                        </w:r>
                        <w:r>
                          <w:rPr>
                            <w:rFonts w:hint="default" w:ascii="Verdana" w:hAnsi="Verdana" w:cs="Verdana"/>
                            <w:sz w:val="24"/>
                            <w:szCs w:val="24"/>
                          </w:rPr>
                          <w:t>c. Fundamental of Pedagogy</w:t>
                        </w:r>
                        <w:r>
                          <w:rPr>
                            <w:rFonts w:hint="default" w:ascii="Verdana" w:hAnsi="Verdana" w:cs="Verdana"/>
                            <w:sz w:val="24"/>
                            <w:szCs w:val="24"/>
                          </w:rPr>
                          <w:br w:type="textWrapping"/>
                        </w:r>
                        <w:r>
                          <w:rPr>
                            <w:rFonts w:hint="default" w:ascii="Verdana" w:hAnsi="Verdana" w:cs="Verdana"/>
                            <w:sz w:val="24"/>
                            <w:szCs w:val="24"/>
                          </w:rPr>
                          <w:t>d. Teaching Methods</w:t>
                        </w:r>
                        <w:r>
                          <w:rPr>
                            <w:rFonts w:hint="default" w:ascii="Verdana" w:hAnsi="Verdana" w:cs="Verdana"/>
                            <w:sz w:val="24"/>
                            <w:szCs w:val="24"/>
                          </w:rPr>
                          <w:br w:type="textWrapping"/>
                        </w:r>
                        <w:r>
                          <w:rPr>
                            <w:rFonts w:hint="default" w:ascii="Verdana" w:hAnsi="Verdana" w:cs="Verdana"/>
                            <w:sz w:val="24"/>
                            <w:szCs w:val="24"/>
                          </w:rPr>
                          <w:t>e. Microteaching</w:t>
                        </w:r>
                        <w:r>
                          <w:rPr>
                            <w:rFonts w:hint="default" w:ascii="Verdana" w:hAnsi="Verdana" w:cs="Verdana"/>
                            <w:sz w:val="24"/>
                            <w:szCs w:val="24"/>
                          </w:rPr>
                          <w:br w:type="textWrapping"/>
                        </w:r>
                        <w:r>
                          <w:rPr>
                            <w:rFonts w:hint="default" w:ascii="Verdana" w:hAnsi="Verdana" w:cs="Verdana"/>
                            <w:sz w:val="24"/>
                            <w:szCs w:val="24"/>
                          </w:rPr>
                          <w:br w:type="textWrapping"/>
                        </w:r>
                        <w:r>
                          <w:rPr>
                            <w:rFonts w:hint="default" w:ascii="Verdana" w:hAnsi="Verdana" w:cs="Verdana"/>
                            <w:sz w:val="24"/>
                            <w:szCs w:val="24"/>
                          </w:rPr>
                          <w:t>For the second capstone (Undergraduate Project), the cornerstones are:</w:t>
                        </w:r>
                        <w:r>
                          <w:rPr>
                            <w:rFonts w:hint="default" w:ascii="Verdana" w:hAnsi="Verdana" w:cs="Verdana"/>
                            <w:sz w:val="24"/>
                            <w:szCs w:val="24"/>
                          </w:rPr>
                          <w:br w:type="textWrapping"/>
                        </w:r>
                        <w:r>
                          <w:rPr>
                            <w:rFonts w:hint="default" w:ascii="Verdana" w:hAnsi="Verdana" w:cs="Verdana"/>
                            <w:sz w:val="24"/>
                            <w:szCs w:val="24"/>
                          </w:rPr>
                          <w:t>a. Measurement &amp; Evaluation in Education</w:t>
                        </w:r>
                        <w:r>
                          <w:rPr>
                            <w:rFonts w:hint="default" w:ascii="Verdana" w:hAnsi="Verdana" w:cs="Verdana"/>
                            <w:sz w:val="24"/>
                            <w:szCs w:val="24"/>
                          </w:rPr>
                          <w:br w:type="textWrapping"/>
                        </w:r>
                        <w:r>
                          <w:rPr>
                            <w:rFonts w:hint="default" w:ascii="Verdana" w:hAnsi="Verdana" w:cs="Verdana"/>
                            <w:sz w:val="24"/>
                            <w:szCs w:val="24"/>
                          </w:rPr>
                          <w:t>b. Research Methods in Education</w:t>
                        </w:r>
                        <w:r>
                          <w:rPr>
                            <w:rFonts w:hint="default" w:ascii="Verdana" w:hAnsi="Verdana" w:cs="Verdana"/>
                            <w:sz w:val="24"/>
                            <w:szCs w:val="24"/>
                          </w:rPr>
                          <w:br w:type="textWrapping"/>
                        </w:r>
                        <w:r>
                          <w:rPr>
                            <w:rFonts w:hint="default" w:ascii="Verdana" w:hAnsi="Verdana" w:cs="Verdana"/>
                            <w:sz w:val="24"/>
                            <w:szCs w:val="24"/>
                          </w:rPr>
                          <w:t>c. Building Construction Courses</w:t>
                        </w:r>
                        <w:r>
                          <w:rPr>
                            <w:rFonts w:hint="default" w:ascii="Verdana" w:hAnsi="Verdana" w:cs="Verdana"/>
                            <w:sz w:val="24"/>
                            <w:szCs w:val="24"/>
                          </w:rPr>
                          <w:br w:type="textWrapping"/>
                        </w:r>
                        <w:r>
                          <w:rPr>
                            <w:rFonts w:hint="default" w:ascii="Verdana" w:hAnsi="Verdana" w:cs="Verdana"/>
                            <w:sz w:val="24"/>
                            <w:szCs w:val="24"/>
                          </w:rPr>
                          <w:br w:type="textWrapping"/>
                        </w:r>
                        <w:r>
                          <w:rPr>
                            <w:rFonts w:hint="default" w:ascii="Verdana" w:hAnsi="Verdana" w:cs="Verdana"/>
                            <w:sz w:val="24"/>
                            <w:szCs w:val="24"/>
                          </w:rPr>
                          <w:t>As for the last capstone (Industrial Training), the following are the cornerstones laid out:</w:t>
                        </w:r>
                        <w:r>
                          <w:rPr>
                            <w:rFonts w:hint="default" w:ascii="Verdana" w:hAnsi="Verdana" w:cs="Verdana"/>
                            <w:sz w:val="24"/>
                            <w:szCs w:val="24"/>
                          </w:rPr>
                          <w:br w:type="textWrapping"/>
                        </w:r>
                        <w:r>
                          <w:rPr>
                            <w:rFonts w:hint="default" w:ascii="Verdana" w:hAnsi="Verdana" w:cs="Verdana"/>
                            <w:sz w:val="24"/>
                            <w:szCs w:val="24"/>
                          </w:rPr>
                          <w:t>a. Programme core courses</w:t>
                        </w:r>
                        <w:r>
                          <w:rPr>
                            <w:rFonts w:hint="default" w:ascii="Verdana" w:hAnsi="Verdana" w:cs="Verdana"/>
                            <w:sz w:val="24"/>
                            <w:szCs w:val="24"/>
                          </w:rPr>
                          <w:br w:type="textWrapping"/>
                        </w:r>
                        <w:r>
                          <w:rPr>
                            <w:rFonts w:hint="default" w:ascii="Verdana" w:hAnsi="Verdana" w:cs="Verdana"/>
                            <w:sz w:val="24"/>
                            <w:szCs w:val="24"/>
                          </w:rPr>
                          <w:t>b. Programme elective courses</w:t>
                        </w:r>
                        <w:r>
                          <w:rPr>
                            <w:rFonts w:hint="default" w:ascii="Verdana" w:hAnsi="Verdana" w:cs="Verdana"/>
                            <w:sz w:val="24"/>
                            <w:szCs w:val="24"/>
                          </w:rPr>
                          <w:br w:type="textWrapping"/>
                        </w:r>
                        <w:r>
                          <w:rPr>
                            <w:rFonts w:hint="default" w:ascii="Verdana" w:hAnsi="Verdana" w:cs="Verdana"/>
                            <w:sz w:val="24"/>
                            <w:szCs w:val="24"/>
                          </w:rPr>
                          <w:br w:type="textWrapping"/>
                        </w:r>
                        <w:r>
                          <w:rPr>
                            <w:rFonts w:hint="default" w:ascii="Verdana" w:hAnsi="Verdana" w:cs="Verdana"/>
                            <w:sz w:val="24"/>
                            <w:szCs w:val="24"/>
                          </w:rPr>
                          <w:t>Assessment: comprises of examinations and course works whereby the percentage of the examinations should not exceed 50%.</w:t>
                        </w:r>
                        <w:r>
                          <w:rPr>
                            <w:rFonts w:hint="default" w:ascii="Verdana" w:hAnsi="Verdana" w:cs="Verdana"/>
                            <w:sz w:val="24"/>
                            <w:szCs w:val="24"/>
                          </w:rPr>
                          <w:br w:type="textWrapping"/>
                        </w:r>
                        <w:r>
                          <w:rPr>
                            <w:rFonts w:hint="default" w:ascii="Verdana" w:hAnsi="Verdana" w:cs="Verdana"/>
                            <w:sz w:val="24"/>
                            <w:szCs w:val="24"/>
                          </w:rPr>
                          <w:br w:type="textWrapping"/>
                        </w:r>
                        <w:r>
                          <w:rPr>
                            <w:rFonts w:hint="default" w:ascii="Verdana" w:hAnsi="Verdana" w:cs="Verdana"/>
                            <w:sz w:val="24"/>
                            <w:szCs w:val="24"/>
                          </w:rPr>
                          <w:t>Note: Laboratory, workshop and practical courses are assessed 100% by course work .</w:t>
                        </w:r>
                        <w:r>
                          <w:rPr>
                            <w:rFonts w:hint="default" w:ascii="Verdana" w:hAnsi="Verdana" w:cs="Verdana"/>
                            <w:sz w:val="24"/>
                            <w:szCs w:val="24"/>
                          </w:rPr>
                          <w:br w:type="textWrapping"/>
                        </w:r>
                        <w:r>
                          <w:rPr>
                            <w:rFonts w:hint="default" w:ascii="Verdana" w:hAnsi="Verdana" w:cs="Verdana"/>
                            <w:sz w:val="24"/>
                            <w:szCs w:val="24"/>
                          </w:rPr>
                          <w:br w:type="textWrapping"/>
                        </w:r>
                        <w:r>
                          <w:rPr>
                            <w:rFonts w:hint="default" w:ascii="Verdana" w:hAnsi="Verdana" w:cs="Verdana"/>
                            <w:sz w:val="24"/>
                            <w:szCs w:val="24"/>
                          </w:rPr>
                          <w:t>Award requirements:</w:t>
                        </w:r>
                        <w:r>
                          <w:rPr>
                            <w:rFonts w:hint="default" w:ascii="Verdana" w:hAnsi="Verdana" w:cs="Verdana"/>
                            <w:sz w:val="24"/>
                            <w:szCs w:val="24"/>
                          </w:rPr>
                          <w:br w:type="textWrapping"/>
                        </w:r>
                        <w:r>
                          <w:rPr>
                            <w:rFonts w:hint="default" w:ascii="Verdana" w:hAnsi="Verdana" w:cs="Verdana"/>
                            <w:sz w:val="24"/>
                            <w:szCs w:val="24"/>
                          </w:rPr>
                          <w:br w:type="textWrapping"/>
                        </w:r>
                        <w:r>
                          <w:rPr>
                            <w:rFonts w:hint="default" w:ascii="Verdana" w:hAnsi="Verdana" w:cs="Verdana"/>
                            <w:sz w:val="24"/>
                            <w:szCs w:val="24"/>
                          </w:rPr>
                          <w:t>A student should:</w:t>
                        </w:r>
                        <w:r>
                          <w:rPr>
                            <w:rFonts w:hint="default" w:ascii="Verdana" w:hAnsi="Verdana" w:cs="Verdana"/>
                            <w:sz w:val="24"/>
                            <w:szCs w:val="24"/>
                          </w:rPr>
                          <w:br w:type="textWrapping"/>
                        </w:r>
                        <w:r>
                          <w:rPr>
                            <w:rFonts w:hint="default" w:ascii="Verdana" w:hAnsi="Verdana" w:cs="Verdana"/>
                            <w:sz w:val="24"/>
                            <w:szCs w:val="24"/>
                          </w:rPr>
                          <w:t>- Achieve a total of 128 credit hours with minimum CPA of 2.0.</w:t>
                        </w:r>
                        <w:r>
                          <w:rPr>
                            <w:rFonts w:hint="default" w:ascii="Verdana" w:hAnsi="Verdana" w:cs="Verdana"/>
                            <w:sz w:val="24"/>
                            <w:szCs w:val="24"/>
                          </w:rPr>
                          <w:br w:type="textWrapping"/>
                        </w:r>
                        <w:r>
                          <w:rPr>
                            <w:rFonts w:hint="default" w:ascii="Verdana" w:hAnsi="Verdana" w:cs="Verdana"/>
                            <w:sz w:val="24"/>
                            <w:szCs w:val="24"/>
                          </w:rPr>
                          <w:t>- Pass teaching practice and complete the final year project at year four</w:t>
                        </w:r>
                      </w:p>
                      <w:tbl>
                        <w:tblPr>
                          <w:tblStyle w:val="3"/>
                          <w:tblW w:w="6659" w:type="dxa"/>
                          <w:tblCellSpacing w:w="15"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3252"/>
                          <w:gridCol w:w="340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trPr>
                          <w:tc>
                            <w:tcPr>
                              <w:tcW w:w="3207" w:type="dxa"/>
                              <w:shd w:val="clear" w:color="auto" w:fill="auto"/>
                              <w:vAlign w:val="center"/>
                            </w:tcPr>
                            <w:p>
                              <w:pPr>
                                <w:keepNext w:val="0"/>
                                <w:keepLines w:val="0"/>
                                <w:widowControl/>
                                <w:suppressLineNumbers w:val="0"/>
                                <w:jc w:val="center"/>
                                <w:rPr>
                                  <w:rFonts w:hint="default" w:ascii="Verdana" w:hAnsi="Verdana" w:cs="Verdana"/>
                                  <w:sz w:val="24"/>
                                  <w:szCs w:val="24"/>
                                </w:rPr>
                              </w:pPr>
                              <w:r>
                                <w:rPr>
                                  <w:rStyle w:val="5"/>
                                  <w:rFonts w:hint="default" w:ascii="Verdana" w:hAnsi="Verdana" w:eastAsia="宋体" w:cs="Verdana"/>
                                  <w:kern w:val="0"/>
                                  <w:sz w:val="24"/>
                                  <w:szCs w:val="24"/>
                                  <w:lang w:val="en-US" w:eastAsia="zh-CN" w:bidi="ar"/>
                                </w:rPr>
                                <w:t>Capstones</w:t>
                              </w:r>
                            </w:p>
                          </w:tc>
                          <w:tc>
                            <w:tcPr>
                              <w:tcW w:w="3362" w:type="dxa"/>
                              <w:shd w:val="clear" w:color="auto" w:fill="auto"/>
                              <w:vAlign w:val="center"/>
                            </w:tcPr>
                            <w:p>
                              <w:pPr>
                                <w:keepNext w:val="0"/>
                                <w:keepLines w:val="0"/>
                                <w:widowControl/>
                                <w:suppressLineNumbers w:val="0"/>
                                <w:jc w:val="center"/>
                                <w:rPr>
                                  <w:rFonts w:hint="default" w:ascii="Verdana" w:hAnsi="Verdana" w:cs="Verdana"/>
                                  <w:sz w:val="24"/>
                                  <w:szCs w:val="24"/>
                                </w:rPr>
                              </w:pPr>
                              <w:r>
                                <w:rPr>
                                  <w:rStyle w:val="5"/>
                                  <w:rFonts w:hint="default" w:ascii="Verdana" w:hAnsi="Verdana" w:eastAsia="宋体" w:cs="Verdana"/>
                                  <w:kern w:val="0"/>
                                  <w:sz w:val="24"/>
                                  <w:szCs w:val="24"/>
                                  <w:lang w:val="en-US" w:eastAsia="zh-CN" w:bidi="ar"/>
                                </w:rPr>
                                <w:t>Corner Stones (Courses)</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trPr>
                          <w:tc>
                            <w:tcPr>
                              <w:tcW w:w="3207" w:type="dxa"/>
                              <w:shd w:val="clear" w:color="auto" w:fill="auto"/>
                              <w:vAlign w:val="center"/>
                            </w:tcPr>
                            <w:p>
                              <w:pPr>
                                <w:keepNext w:val="0"/>
                                <w:keepLines w:val="0"/>
                                <w:widowControl/>
                                <w:suppressLineNumbers w:val="0"/>
                                <w:jc w:val="center"/>
                                <w:rPr>
                                  <w:rFonts w:hint="default" w:ascii="Verdana" w:hAnsi="Verdana" w:cs="Verdana"/>
                                  <w:sz w:val="24"/>
                                  <w:szCs w:val="24"/>
                                </w:rPr>
                              </w:pPr>
                              <w:r>
                                <w:rPr>
                                  <w:rFonts w:hint="default" w:ascii="Verdana" w:hAnsi="Verdana" w:eastAsia="宋体" w:cs="Verdana"/>
                                  <w:kern w:val="0"/>
                                  <w:sz w:val="24"/>
                                  <w:szCs w:val="24"/>
                                  <w:lang w:val="en-US" w:eastAsia="zh-CN" w:bidi="ar"/>
                                </w:rPr>
                                <w:t>Teaching Practice</w:t>
                              </w:r>
                            </w:p>
                          </w:tc>
                          <w:tc>
                            <w:tcPr>
                              <w:tcW w:w="3362" w:type="dxa"/>
                              <w:shd w:val="clear" w:color="auto" w:fill="auto"/>
                              <w:vAlign w:val="center"/>
                            </w:tcPr>
                            <w:p>
                              <w:pPr>
                                <w:keepNext w:val="0"/>
                                <w:keepLines w:val="0"/>
                                <w:widowControl/>
                                <w:suppressLineNumbers w:val="0"/>
                                <w:jc w:val="center"/>
                                <w:rPr>
                                  <w:rFonts w:hint="default" w:ascii="Verdana" w:hAnsi="Verdana" w:cs="Verdana"/>
                                  <w:sz w:val="24"/>
                                  <w:szCs w:val="24"/>
                                </w:rPr>
                              </w:pPr>
                              <w:r>
                                <w:rPr>
                                  <w:rFonts w:hint="default" w:ascii="Verdana" w:hAnsi="Verdana" w:eastAsia="宋体" w:cs="Verdana"/>
                                  <w:kern w:val="0"/>
                                  <w:sz w:val="24"/>
                                  <w:szCs w:val="24"/>
                                  <w:lang w:val="en-US" w:eastAsia="zh-CN" w:bidi="ar"/>
                                </w:rPr>
                                <w:t>i. Philosophy of Education</w:t>
                              </w:r>
                              <w:r>
                                <w:rPr>
                                  <w:rFonts w:hint="default" w:ascii="Verdana" w:hAnsi="Verdana" w:eastAsia="宋体" w:cs="Verdana"/>
                                  <w:kern w:val="0"/>
                                  <w:sz w:val="24"/>
                                  <w:szCs w:val="24"/>
                                  <w:lang w:val="en-US" w:eastAsia="zh-CN" w:bidi="ar"/>
                                </w:rPr>
                                <w:br w:type="textWrapping"/>
                              </w:r>
                              <w:r>
                                <w:rPr>
                                  <w:rFonts w:hint="default" w:ascii="Verdana" w:hAnsi="Verdana" w:eastAsia="宋体" w:cs="Verdana"/>
                                  <w:kern w:val="0"/>
                                  <w:sz w:val="24"/>
                                  <w:szCs w:val="24"/>
                                  <w:lang w:val="en-US" w:eastAsia="zh-CN" w:bidi="ar"/>
                                </w:rPr>
                                <w:t>ii. Psychology of Education</w:t>
                              </w:r>
                              <w:r>
                                <w:rPr>
                                  <w:rFonts w:hint="default" w:ascii="Verdana" w:hAnsi="Verdana" w:eastAsia="宋体" w:cs="Verdana"/>
                                  <w:kern w:val="0"/>
                                  <w:sz w:val="24"/>
                                  <w:szCs w:val="24"/>
                                  <w:lang w:val="en-US" w:eastAsia="zh-CN" w:bidi="ar"/>
                                </w:rPr>
                                <w:br w:type="textWrapping"/>
                              </w:r>
                              <w:r>
                                <w:rPr>
                                  <w:rFonts w:hint="default" w:ascii="Verdana" w:hAnsi="Verdana" w:eastAsia="宋体" w:cs="Verdana"/>
                                  <w:kern w:val="0"/>
                                  <w:sz w:val="24"/>
                                  <w:szCs w:val="24"/>
                                  <w:lang w:val="en-US" w:eastAsia="zh-CN" w:bidi="ar"/>
                                </w:rPr>
                                <w:t>iii. Fundamental of Pedagogy</w:t>
                              </w:r>
                              <w:r>
                                <w:rPr>
                                  <w:rFonts w:hint="default" w:ascii="Verdana" w:hAnsi="Verdana" w:eastAsia="宋体" w:cs="Verdana"/>
                                  <w:kern w:val="0"/>
                                  <w:sz w:val="24"/>
                                  <w:szCs w:val="24"/>
                                  <w:lang w:val="en-US" w:eastAsia="zh-CN" w:bidi="ar"/>
                                </w:rPr>
                                <w:br w:type="textWrapping"/>
                              </w:r>
                              <w:r>
                                <w:rPr>
                                  <w:rFonts w:hint="default" w:ascii="Verdana" w:hAnsi="Verdana" w:eastAsia="宋体" w:cs="Verdana"/>
                                  <w:kern w:val="0"/>
                                  <w:sz w:val="24"/>
                                  <w:szCs w:val="24"/>
                                  <w:lang w:val="en-US" w:eastAsia="zh-CN" w:bidi="ar"/>
                                </w:rPr>
                                <w:t>iv. Teaching Methods</w:t>
                              </w:r>
                              <w:r>
                                <w:rPr>
                                  <w:rFonts w:hint="default" w:ascii="Verdana" w:hAnsi="Verdana" w:eastAsia="宋体" w:cs="Verdana"/>
                                  <w:kern w:val="0"/>
                                  <w:sz w:val="24"/>
                                  <w:szCs w:val="24"/>
                                  <w:lang w:val="en-US" w:eastAsia="zh-CN" w:bidi="ar"/>
                                </w:rPr>
                                <w:br w:type="textWrapping"/>
                              </w:r>
                              <w:r>
                                <w:rPr>
                                  <w:rFonts w:hint="default" w:ascii="Verdana" w:hAnsi="Verdana" w:eastAsia="宋体" w:cs="Verdana"/>
                                  <w:kern w:val="0"/>
                                  <w:sz w:val="24"/>
                                  <w:szCs w:val="24"/>
                                  <w:lang w:val="en-US" w:eastAsia="zh-CN" w:bidi="ar"/>
                                </w:rPr>
                                <w:t>v. Micro-Teaching</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trPr>
                          <w:tc>
                            <w:tcPr>
                              <w:tcW w:w="3207" w:type="dxa"/>
                              <w:shd w:val="clear" w:color="auto" w:fill="auto"/>
                              <w:vAlign w:val="center"/>
                            </w:tcPr>
                            <w:p>
                              <w:pPr>
                                <w:keepNext w:val="0"/>
                                <w:keepLines w:val="0"/>
                                <w:widowControl/>
                                <w:suppressLineNumbers w:val="0"/>
                                <w:jc w:val="center"/>
                                <w:rPr>
                                  <w:rFonts w:hint="default" w:ascii="Verdana" w:hAnsi="Verdana" w:cs="Verdana"/>
                                  <w:sz w:val="24"/>
                                  <w:szCs w:val="24"/>
                                </w:rPr>
                              </w:pPr>
                              <w:r>
                                <w:rPr>
                                  <w:rFonts w:hint="default" w:ascii="Verdana" w:hAnsi="Verdana" w:eastAsia="宋体" w:cs="Verdana"/>
                                  <w:kern w:val="0"/>
                                  <w:sz w:val="24"/>
                                  <w:szCs w:val="24"/>
                                  <w:lang w:val="en-US" w:eastAsia="zh-CN" w:bidi="ar"/>
                                </w:rPr>
                                <w:t>Undergraduate Project</w:t>
                              </w:r>
                            </w:p>
                          </w:tc>
                          <w:tc>
                            <w:tcPr>
                              <w:tcW w:w="3362" w:type="dxa"/>
                              <w:shd w:val="clear" w:color="auto" w:fill="auto"/>
                              <w:vAlign w:val="center"/>
                            </w:tcPr>
                            <w:p>
                              <w:pPr>
                                <w:keepNext w:val="0"/>
                                <w:keepLines w:val="0"/>
                                <w:widowControl/>
                                <w:suppressLineNumbers w:val="0"/>
                                <w:jc w:val="center"/>
                                <w:rPr>
                                  <w:rFonts w:hint="default" w:ascii="Verdana" w:hAnsi="Verdana" w:cs="Verdana"/>
                                  <w:sz w:val="24"/>
                                  <w:szCs w:val="24"/>
                                </w:rPr>
                              </w:pPr>
                              <w:r>
                                <w:rPr>
                                  <w:rFonts w:hint="default" w:ascii="Verdana" w:hAnsi="Verdana" w:eastAsia="宋体" w:cs="Verdana"/>
                                  <w:kern w:val="0"/>
                                  <w:sz w:val="24"/>
                                  <w:szCs w:val="24"/>
                                  <w:lang w:val="en-US" w:eastAsia="zh-CN" w:bidi="ar"/>
                                </w:rPr>
                                <w:t>i. Measurement &amp; Evaluation in Education</w:t>
                              </w:r>
                              <w:r>
                                <w:rPr>
                                  <w:rFonts w:hint="default" w:ascii="Verdana" w:hAnsi="Verdana" w:eastAsia="宋体" w:cs="Verdana"/>
                                  <w:kern w:val="0"/>
                                  <w:sz w:val="24"/>
                                  <w:szCs w:val="24"/>
                                  <w:lang w:val="en-US" w:eastAsia="zh-CN" w:bidi="ar"/>
                                </w:rPr>
                                <w:br w:type="textWrapping"/>
                              </w:r>
                              <w:r>
                                <w:rPr>
                                  <w:rFonts w:hint="default" w:ascii="Verdana" w:hAnsi="Verdana" w:eastAsia="宋体" w:cs="Verdana"/>
                                  <w:kern w:val="0"/>
                                  <w:sz w:val="24"/>
                                  <w:szCs w:val="24"/>
                                  <w:lang w:val="en-US" w:eastAsia="zh-CN" w:bidi="ar"/>
                                </w:rPr>
                                <w:t>ii. Research Methods in Education</w:t>
                              </w:r>
                              <w:r>
                                <w:rPr>
                                  <w:rFonts w:hint="default" w:ascii="Verdana" w:hAnsi="Verdana" w:eastAsia="宋体" w:cs="Verdana"/>
                                  <w:kern w:val="0"/>
                                  <w:sz w:val="24"/>
                                  <w:szCs w:val="24"/>
                                  <w:lang w:val="en-US" w:eastAsia="zh-CN" w:bidi="ar"/>
                                </w:rPr>
                                <w:br w:type="textWrapping"/>
                              </w:r>
                              <w:r>
                                <w:rPr>
                                  <w:rFonts w:hint="default" w:ascii="Verdana" w:hAnsi="Verdana" w:eastAsia="宋体" w:cs="Verdana"/>
                                  <w:kern w:val="0"/>
                                  <w:sz w:val="24"/>
                                  <w:szCs w:val="24"/>
                                  <w:lang w:val="en-US" w:eastAsia="zh-CN" w:bidi="ar"/>
                                </w:rPr>
                                <w:t>iii. Building Construction Courses</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trPr>
                          <w:tc>
                            <w:tcPr>
                              <w:tcW w:w="3207" w:type="dxa"/>
                              <w:shd w:val="clear" w:color="auto" w:fill="auto"/>
                              <w:vAlign w:val="center"/>
                            </w:tcPr>
                            <w:p>
                              <w:pPr>
                                <w:keepNext w:val="0"/>
                                <w:keepLines w:val="0"/>
                                <w:widowControl/>
                                <w:suppressLineNumbers w:val="0"/>
                                <w:jc w:val="center"/>
                                <w:rPr>
                                  <w:rFonts w:hint="default" w:ascii="Verdana" w:hAnsi="Verdana" w:cs="Verdana"/>
                                  <w:sz w:val="24"/>
                                  <w:szCs w:val="24"/>
                                </w:rPr>
                              </w:pPr>
                              <w:r>
                                <w:rPr>
                                  <w:rFonts w:hint="default" w:ascii="Verdana" w:hAnsi="Verdana" w:eastAsia="宋体" w:cs="Verdana"/>
                                  <w:kern w:val="0"/>
                                  <w:sz w:val="24"/>
                                  <w:szCs w:val="24"/>
                                  <w:lang w:val="en-US" w:eastAsia="zh-CN" w:bidi="ar"/>
                                </w:rPr>
                                <w:t>Industrial Training</w:t>
                              </w:r>
                            </w:p>
                          </w:tc>
                          <w:tc>
                            <w:tcPr>
                              <w:tcW w:w="3362" w:type="dxa"/>
                              <w:shd w:val="clear" w:color="auto" w:fill="auto"/>
                              <w:vAlign w:val="center"/>
                            </w:tcPr>
                            <w:p>
                              <w:pPr>
                                <w:keepNext w:val="0"/>
                                <w:keepLines w:val="0"/>
                                <w:widowControl/>
                                <w:suppressLineNumbers w:val="0"/>
                                <w:jc w:val="center"/>
                                <w:rPr>
                                  <w:rFonts w:hint="default" w:ascii="Verdana" w:hAnsi="Verdana" w:cs="Verdana"/>
                                  <w:sz w:val="24"/>
                                  <w:szCs w:val="24"/>
                                </w:rPr>
                              </w:pPr>
                              <w:r>
                                <w:rPr>
                                  <w:rFonts w:hint="default" w:ascii="Verdana" w:hAnsi="Verdana" w:eastAsia="宋体" w:cs="Verdana"/>
                                  <w:kern w:val="0"/>
                                  <w:sz w:val="24"/>
                                  <w:szCs w:val="24"/>
                                  <w:lang w:val="en-US" w:eastAsia="zh-CN" w:bidi="ar"/>
                                </w:rPr>
                                <w:t>i.Programme Construction Courses</w:t>
                              </w:r>
                              <w:r>
                                <w:rPr>
                                  <w:rFonts w:hint="default" w:ascii="Verdana" w:hAnsi="Verdana" w:eastAsia="宋体" w:cs="Verdana"/>
                                  <w:kern w:val="0"/>
                                  <w:sz w:val="24"/>
                                  <w:szCs w:val="24"/>
                                  <w:lang w:val="en-US" w:eastAsia="zh-CN" w:bidi="ar"/>
                                </w:rPr>
                                <w:br w:type="textWrapping"/>
                              </w:r>
                              <w:r>
                                <w:rPr>
                                  <w:rFonts w:hint="default" w:ascii="Verdana" w:hAnsi="Verdana" w:eastAsia="宋体" w:cs="Verdana"/>
                                  <w:kern w:val="0"/>
                                  <w:sz w:val="24"/>
                                  <w:szCs w:val="24"/>
                                  <w:lang w:val="en-US" w:eastAsia="zh-CN" w:bidi="ar"/>
                                </w:rPr>
                                <w:t>ii.Programme Elective Courses</w:t>
                              </w:r>
                            </w:p>
                          </w:tc>
                        </w:tr>
                      </w:tbl>
                      <w:p>
                        <w:pPr>
                          <w:pStyle w:val="2"/>
                          <w:keepNext w:val="0"/>
                          <w:keepLines w:val="0"/>
                          <w:widowControl/>
                          <w:suppressLineNumbers w:val="0"/>
                          <w:jc w:val="left"/>
                          <w:rPr>
                            <w:sz w:val="24"/>
                            <w:szCs w:val="24"/>
                          </w:rPr>
                        </w:pPr>
                        <w:r>
                          <w:rPr>
                            <w:rStyle w:val="5"/>
                            <w:rFonts w:hint="default" w:ascii="Verdana" w:hAnsi="Verdana" w:cs="Verdana"/>
                            <w:sz w:val="24"/>
                            <w:szCs w:val="24"/>
                          </w:rPr>
                          <w:t>Assessment:</w:t>
                        </w:r>
                        <w:r>
                          <w:rPr>
                            <w:rFonts w:hint="default" w:ascii="Verdana" w:hAnsi="Verdana" w:cs="Verdana"/>
                            <w:sz w:val="24"/>
                            <w:szCs w:val="24"/>
                          </w:rPr>
                          <w:br w:type="textWrapping"/>
                        </w:r>
                        <w:r>
                          <w:rPr>
                            <w:rFonts w:hint="default" w:ascii="Verdana" w:hAnsi="Verdana" w:cs="Verdana"/>
                            <w:sz w:val="24"/>
                            <w:szCs w:val="24"/>
                          </w:rPr>
                          <w:br w:type="textWrapping"/>
                        </w:r>
                        <w:r>
                          <w:rPr>
                            <w:rFonts w:hint="default" w:ascii="Verdana" w:hAnsi="Verdana" w:cs="Verdana"/>
                            <w:sz w:val="24"/>
                            <w:szCs w:val="24"/>
                          </w:rPr>
                          <w:t>Comprises of single component or combination of course work, final examination and a final year project. In most cases, course work would carry no more than 50% of the total assessment mark except for the laboratory, workshop and practical courses at which assessment is fully based on the coursework.</w:t>
                        </w:r>
                        <w:r>
                          <w:rPr>
                            <w:rFonts w:hint="default" w:ascii="Verdana" w:hAnsi="Verdana" w:cs="Verdana"/>
                            <w:sz w:val="24"/>
                            <w:szCs w:val="24"/>
                          </w:rPr>
                          <w:br w:type="textWrapping"/>
                        </w:r>
                        <w:r>
                          <w:rPr>
                            <w:rFonts w:hint="default" w:ascii="Verdana" w:hAnsi="Verdana" w:cs="Verdana"/>
                            <w:sz w:val="24"/>
                            <w:szCs w:val="24"/>
                          </w:rPr>
                          <w:br w:type="textWrapping"/>
                        </w:r>
                        <w:r>
                          <w:rPr>
                            <w:rStyle w:val="5"/>
                            <w:rFonts w:hint="default" w:ascii="Verdana" w:hAnsi="Verdana" w:cs="Verdana"/>
                            <w:sz w:val="24"/>
                            <w:szCs w:val="24"/>
                          </w:rPr>
                          <w:t>Award Requirements:</w:t>
                        </w:r>
                        <w:r>
                          <w:rPr>
                            <w:rFonts w:hint="default" w:ascii="Verdana" w:hAnsi="Verdana" w:cs="Verdana"/>
                            <w:sz w:val="24"/>
                            <w:szCs w:val="24"/>
                          </w:rPr>
                          <w:br w:type="textWrapping"/>
                        </w:r>
                        <w:r>
                          <w:rPr>
                            <w:rFonts w:hint="default" w:ascii="Verdana" w:hAnsi="Verdana" w:cs="Verdana"/>
                            <w:sz w:val="24"/>
                            <w:szCs w:val="24"/>
                          </w:rPr>
                          <w:br w:type="textWrapping"/>
                        </w:r>
                        <w:r>
                          <w:rPr>
                            <w:rFonts w:hint="default" w:ascii="Verdana" w:hAnsi="Verdana" w:cs="Verdana"/>
                            <w:sz w:val="24"/>
                            <w:szCs w:val="24"/>
                          </w:rPr>
                          <w:t>A candidate will be awarded with a degree of Bachelor of Technology with Education (Building Construction) upon successful completion of all courses prescribed in the programme structure within a permitted study duration with a Cummulative Grade Point Average (CGPA) not less than 2.00.</w:t>
                        </w:r>
                      </w:p>
                      <w:p>
                        <w:pPr>
                          <w:pStyle w:val="2"/>
                          <w:keepNext w:val="0"/>
                          <w:keepLines w:val="0"/>
                          <w:widowControl/>
                          <w:suppressLineNumbers w:val="0"/>
                          <w:jc w:val="left"/>
                          <w:rPr>
                            <w:sz w:val="24"/>
                            <w:szCs w:val="24"/>
                          </w:rPr>
                        </w:pPr>
                        <w:r>
                          <w:rPr>
                            <w:rFonts w:hint="default" w:ascii="Verdana" w:hAnsi="Verdana" w:cs="Verdana"/>
                            <w:sz w:val="24"/>
                            <w:szCs w:val="24"/>
                          </w:rPr>
                          <w:t> </w:t>
                        </w:r>
                      </w:p>
                      <w:tbl>
                        <w:tblPr>
                          <w:tblStyle w:val="3"/>
                          <w:tblW w:w="7036"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587"/>
                          <w:gridCol w:w="2012"/>
                          <w:gridCol w:w="333"/>
                          <w:gridCol w:w="332"/>
                          <w:gridCol w:w="1292"/>
                          <w:gridCol w:w="2132"/>
                          <w:gridCol w:w="34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6976" w:type="dxa"/>
                              <w:gridSpan w:val="7"/>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YEAR 1</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2887" w:type="dxa"/>
                              <w:gridSpan w:val="3"/>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Semester 1</w:t>
                              </w:r>
                            </w:p>
                          </w:tc>
                          <w:tc>
                            <w:tcPr>
                              <w:tcW w:w="302" w:type="dxa"/>
                              <w:vMerge w:val="restart"/>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3727" w:type="dxa"/>
                              <w:gridSpan w:val="3"/>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1032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xml:space="preserve">Workshop Safety </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12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1022</w:t>
                              </w:r>
                            </w:p>
                          </w:tc>
                          <w:tc>
                            <w:tcPr>
                              <w:tcW w:w="210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Engineering Drawing I</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xml:space="preserve">SPPM 1002 </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Teaching and Learning Technology</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12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xml:space="preserve">SPPM 1012 </w:t>
                              </w:r>
                            </w:p>
                          </w:tc>
                          <w:tc>
                            <w:tcPr>
                              <w:tcW w:w="210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Telecommunication and Networking</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SPPP 1002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Educational Philosophy</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12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SPPP 1012</w:t>
                              </w:r>
                            </w:p>
                          </w:tc>
                          <w:tc>
                            <w:tcPr>
                              <w:tcW w:w="210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xml:space="preserve">Educational Psychology </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1012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Basic Trade</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12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--- 2</w:t>
                              </w:r>
                            </w:p>
                          </w:tc>
                          <w:tc>
                            <w:tcPr>
                              <w:tcW w:w="210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Elective 1</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SSCM 1803</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Engineering Mathematics</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3</w:t>
                              </w:r>
                            </w:p>
                          </w:tc>
                          <w:tc>
                            <w:tcPr>
                              <w:tcW w:w="302" w:type="dxa"/>
                              <w:vMerge w:val="continue"/>
                              <w:shd w:val="clear" w:color="auto" w:fill="auto"/>
                              <w:vAlign w:val="center"/>
                            </w:tcPr>
                            <w:p>
                              <w:pPr>
                                <w:rPr>
                                  <w:rFonts w:hint="eastAsia" w:ascii="宋体"/>
                                  <w:sz w:val="24"/>
                                  <w:szCs w:val="24"/>
                                </w:rPr>
                              </w:pPr>
                            </w:p>
                          </w:tc>
                          <w:tc>
                            <w:tcPr>
                              <w:tcW w:w="12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1622</w:t>
                              </w:r>
                            </w:p>
                          </w:tc>
                          <w:tc>
                            <w:tcPr>
                              <w:tcW w:w="210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Construction Technology</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1322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Construction Materials</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12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SKAU 2012</w:t>
                              </w:r>
                            </w:p>
                          </w:tc>
                          <w:tc>
                            <w:tcPr>
                              <w:tcW w:w="210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Fundamentals of Engineering Surveying</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1002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Basic Engineering Drawing</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12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UQ-- ---2</w:t>
                              </w:r>
                            </w:p>
                          </w:tc>
                          <w:tc>
                            <w:tcPr>
                              <w:tcW w:w="210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Uniform Unit</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UKQP 1881</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xml:space="preserve">Sports Skills and  Management </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1</w:t>
                              </w:r>
                            </w:p>
                          </w:tc>
                          <w:tc>
                            <w:tcPr>
                              <w:tcW w:w="302" w:type="dxa"/>
                              <w:vMerge w:val="continue"/>
                              <w:shd w:val="clear" w:color="auto" w:fill="auto"/>
                              <w:vAlign w:val="center"/>
                            </w:tcPr>
                            <w:p>
                              <w:pPr>
                                <w:rPr>
                                  <w:rFonts w:hint="eastAsia" w:ascii="宋体"/>
                                  <w:sz w:val="24"/>
                                  <w:szCs w:val="24"/>
                                </w:rPr>
                              </w:pPr>
                            </w:p>
                          </w:tc>
                          <w:tc>
                            <w:tcPr>
                              <w:tcW w:w="12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ULAB 1122</w:t>
                              </w:r>
                            </w:p>
                          </w:tc>
                          <w:tc>
                            <w:tcPr>
                              <w:tcW w:w="210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Academic English Skills</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UICI 1012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Islamic and Asian Civilization</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12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UHAS 1172</w:t>
                              </w:r>
                            </w:p>
                          </w:tc>
                          <w:tc>
                            <w:tcPr>
                              <w:tcW w:w="210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Malaysia Dynamic</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982" w:type="dxa"/>
                              <w:shd w:val="clear" w:color="auto" w:fill="auto"/>
                              <w:vAlign w:val="center"/>
                            </w:tcPr>
                            <w:p>
                              <w:pPr>
                                <w:keepNext w:val="0"/>
                                <w:keepLines w:val="0"/>
                                <w:widowControl/>
                                <w:suppressLineNumbers w:val="0"/>
                                <w:jc w:val="left"/>
                              </w:pPr>
                              <w:r>
                                <w:rPr>
                                  <w:rStyle w:val="5"/>
                                  <w:rFonts w:ascii="宋体" w:hAnsi="宋体" w:eastAsia="宋体" w:cs="宋体"/>
                                  <w:kern w:val="0"/>
                                  <w:sz w:val="24"/>
                                  <w:szCs w:val="24"/>
                                  <w:lang w:val="en-US" w:eastAsia="zh-CN" w:bidi="ar"/>
                                </w:rPr>
                                <w:t>TOTAL</w:t>
                              </w:r>
                            </w:p>
                          </w:tc>
                          <w:tc>
                            <w:tcPr>
                              <w:tcW w:w="303" w:type="dxa"/>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18</w:t>
                              </w:r>
                            </w:p>
                          </w:tc>
                          <w:tc>
                            <w:tcPr>
                              <w:tcW w:w="302" w:type="dxa"/>
                              <w:vMerge w:val="continue"/>
                              <w:shd w:val="clear" w:color="auto" w:fill="auto"/>
                              <w:vAlign w:val="center"/>
                            </w:tcPr>
                            <w:p>
                              <w:pPr>
                                <w:rPr>
                                  <w:rFonts w:hint="eastAsia" w:ascii="宋体"/>
                                  <w:sz w:val="24"/>
                                  <w:szCs w:val="24"/>
                                </w:rPr>
                              </w:pPr>
                            </w:p>
                          </w:tc>
                          <w:tc>
                            <w:tcPr>
                              <w:tcW w:w="12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2102" w:type="dxa"/>
                              <w:shd w:val="clear" w:color="auto" w:fill="auto"/>
                              <w:vAlign w:val="center"/>
                            </w:tcPr>
                            <w:p>
                              <w:pPr>
                                <w:keepNext w:val="0"/>
                                <w:keepLines w:val="0"/>
                                <w:widowControl/>
                                <w:suppressLineNumbers w:val="0"/>
                                <w:jc w:val="left"/>
                              </w:pPr>
                              <w:r>
                                <w:rPr>
                                  <w:rStyle w:val="5"/>
                                  <w:rFonts w:ascii="宋体" w:hAnsi="宋体" w:eastAsia="宋体" w:cs="宋体"/>
                                  <w:kern w:val="0"/>
                                  <w:sz w:val="24"/>
                                  <w:szCs w:val="24"/>
                                  <w:lang w:val="en-US" w:eastAsia="zh-CN" w:bidi="ar"/>
                                </w:rPr>
                                <w:t>TOTAL</w:t>
                              </w:r>
                            </w:p>
                          </w:tc>
                          <w:tc>
                            <w:tcPr>
                              <w:tcW w:w="303" w:type="dxa"/>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18</w:t>
                              </w:r>
                            </w:p>
                          </w:tc>
                        </w:tr>
                      </w:tbl>
                      <w:p>
                        <w:pPr>
                          <w:pStyle w:val="2"/>
                          <w:keepNext w:val="0"/>
                          <w:keepLines w:val="0"/>
                          <w:widowControl/>
                          <w:suppressLineNumbers w:val="0"/>
                          <w:jc w:val="left"/>
                        </w:pPr>
                        <w:r>
                          <w:rPr>
                            <w:rFonts w:hint="default" w:ascii="Verdana" w:hAnsi="Verdana" w:cs="Verdana"/>
                            <w:sz w:val="12"/>
                            <w:szCs w:val="12"/>
                          </w:rPr>
                          <w:t> </w:t>
                        </w:r>
                      </w:p>
                      <w:tbl>
                        <w:tblPr>
                          <w:tblStyle w:val="3"/>
                          <w:tblW w:w="6850"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598"/>
                          <w:gridCol w:w="2012"/>
                          <w:gridCol w:w="341"/>
                          <w:gridCol w:w="332"/>
                          <w:gridCol w:w="584"/>
                          <w:gridCol w:w="2612"/>
                          <w:gridCol w:w="37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6790" w:type="dxa"/>
                              <w:gridSpan w:val="7"/>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YEAR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2906" w:type="dxa"/>
                              <w:gridSpan w:val="3"/>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Semester 1</w:t>
                              </w:r>
                            </w:p>
                          </w:tc>
                          <w:tc>
                            <w:tcPr>
                              <w:tcW w:w="302" w:type="dxa"/>
                              <w:vMerge w:val="restart"/>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3522" w:type="dxa"/>
                              <w:gridSpan w:val="3"/>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CellSpacing w:w="15" w:type="dxa"/>
                            <w:jc w:val="center"/>
                          </w:trPr>
                          <w:tc>
                            <w:tcPr>
                              <w:tcW w:w="553"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2022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Fundamental of Technical and Vocational Education</w:t>
                              </w:r>
                            </w:p>
                          </w:tc>
                          <w:tc>
                            <w:tcPr>
                              <w:tcW w:w="311"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54"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SPPP 2043</w:t>
                              </w:r>
                            </w:p>
                          </w:tc>
                          <w:tc>
                            <w:tcPr>
                              <w:tcW w:w="25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Teacher  Development</w:t>
                              </w:r>
                            </w:p>
                          </w:tc>
                          <w:tc>
                            <w:tcPr>
                              <w:tcW w:w="32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blCellSpacing w:w="15" w:type="dxa"/>
                            <w:jc w:val="center"/>
                          </w:trPr>
                          <w:tc>
                            <w:tcPr>
                              <w:tcW w:w="553"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SPPP 2032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Measuring &amp; Evaluation in Education</w:t>
                              </w:r>
                            </w:p>
                          </w:tc>
                          <w:tc>
                            <w:tcPr>
                              <w:tcW w:w="311"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54"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SKAU 2212</w:t>
                              </w:r>
                            </w:p>
                          </w:tc>
                          <w:tc>
                            <w:tcPr>
                              <w:tcW w:w="25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Mechanics of Materials and Structures</w:t>
                              </w:r>
                            </w:p>
                          </w:tc>
                          <w:tc>
                            <w:tcPr>
                              <w:tcW w:w="32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53"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2112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Computer Assisted Engineering Drawing</w:t>
                              </w:r>
                            </w:p>
                          </w:tc>
                          <w:tc>
                            <w:tcPr>
                              <w:tcW w:w="311"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54"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2212</w:t>
                              </w:r>
                            </w:p>
                          </w:tc>
                          <w:tc>
                            <w:tcPr>
                              <w:tcW w:w="25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Brick working Practices</w:t>
                              </w:r>
                            </w:p>
                          </w:tc>
                          <w:tc>
                            <w:tcPr>
                              <w:tcW w:w="32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53"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2012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Teaching Methods in VTE</w:t>
                              </w:r>
                            </w:p>
                          </w:tc>
                          <w:tc>
                            <w:tcPr>
                              <w:tcW w:w="311"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54"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---2</w:t>
                              </w:r>
                            </w:p>
                          </w:tc>
                          <w:tc>
                            <w:tcPr>
                              <w:tcW w:w="25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Elective 2</w:t>
                              </w:r>
                            </w:p>
                          </w:tc>
                          <w:tc>
                            <w:tcPr>
                              <w:tcW w:w="32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53"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SPPP 2002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Fundamental of  Pedagogy</w:t>
                              </w:r>
                            </w:p>
                          </w:tc>
                          <w:tc>
                            <w:tcPr>
                              <w:tcW w:w="311"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54"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---2</w:t>
                              </w:r>
                            </w:p>
                          </w:tc>
                          <w:tc>
                            <w:tcPr>
                              <w:tcW w:w="25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Elective 3</w:t>
                              </w:r>
                            </w:p>
                          </w:tc>
                          <w:tc>
                            <w:tcPr>
                              <w:tcW w:w="32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53"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UICI 2022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Science, Technology and Mankind</w:t>
                              </w:r>
                            </w:p>
                          </w:tc>
                          <w:tc>
                            <w:tcPr>
                              <w:tcW w:w="311"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54"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SPPR 2862</w:t>
                              </w:r>
                            </w:p>
                          </w:tc>
                          <w:tc>
                            <w:tcPr>
                              <w:tcW w:w="25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Co-curriculum Management</w:t>
                              </w:r>
                            </w:p>
                          </w:tc>
                          <w:tc>
                            <w:tcPr>
                              <w:tcW w:w="32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53"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 ---2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Elective Entrepreneurship</w:t>
                              </w:r>
                            </w:p>
                          </w:tc>
                          <w:tc>
                            <w:tcPr>
                              <w:tcW w:w="311"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54"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ULAB 2122</w:t>
                              </w:r>
                            </w:p>
                          </w:tc>
                          <w:tc>
                            <w:tcPr>
                              <w:tcW w:w="25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Advanced Academic English Skills</w:t>
                              </w:r>
                            </w:p>
                          </w:tc>
                          <w:tc>
                            <w:tcPr>
                              <w:tcW w:w="32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53"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U--- 2--2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Innovation and Creativity Elective</w:t>
                              </w:r>
                            </w:p>
                          </w:tc>
                          <w:tc>
                            <w:tcPr>
                              <w:tcW w:w="311"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54"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25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326"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blCellSpacing w:w="15" w:type="dxa"/>
                            <w:jc w:val="center"/>
                          </w:trPr>
                          <w:tc>
                            <w:tcPr>
                              <w:tcW w:w="553"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U--- 2--2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Human Development and Globalization Elective</w:t>
                              </w:r>
                            </w:p>
                          </w:tc>
                          <w:tc>
                            <w:tcPr>
                              <w:tcW w:w="311"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54"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25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326"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53"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31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302" w:type="dxa"/>
                              <w:vMerge w:val="continue"/>
                              <w:shd w:val="clear" w:color="auto" w:fill="auto"/>
                              <w:vAlign w:val="center"/>
                            </w:tcPr>
                            <w:p>
                              <w:pPr>
                                <w:rPr>
                                  <w:rFonts w:hint="eastAsia" w:ascii="宋体"/>
                                  <w:sz w:val="24"/>
                                  <w:szCs w:val="24"/>
                                </w:rPr>
                              </w:pPr>
                            </w:p>
                          </w:tc>
                          <w:tc>
                            <w:tcPr>
                              <w:tcW w:w="554"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25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326" w:type="dxa"/>
                              <w:shd w:val="clear" w:color="auto" w:fill="auto"/>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553"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982" w:type="dxa"/>
                              <w:shd w:val="clear" w:color="auto" w:fill="auto"/>
                              <w:vAlign w:val="center"/>
                            </w:tcPr>
                            <w:p>
                              <w:pPr>
                                <w:keepNext w:val="0"/>
                                <w:keepLines w:val="0"/>
                                <w:widowControl/>
                                <w:suppressLineNumbers w:val="0"/>
                                <w:jc w:val="left"/>
                              </w:pPr>
                              <w:r>
                                <w:rPr>
                                  <w:rStyle w:val="5"/>
                                  <w:rFonts w:ascii="宋体" w:hAnsi="宋体" w:eastAsia="宋体" w:cs="宋体"/>
                                  <w:kern w:val="0"/>
                                  <w:sz w:val="24"/>
                                  <w:szCs w:val="24"/>
                                  <w:lang w:val="en-US" w:eastAsia="zh-CN" w:bidi="ar"/>
                                </w:rPr>
                                <w:t>TOTAL</w:t>
                              </w:r>
                            </w:p>
                          </w:tc>
                          <w:tc>
                            <w:tcPr>
                              <w:tcW w:w="311" w:type="dxa"/>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18</w:t>
                              </w:r>
                            </w:p>
                          </w:tc>
                          <w:tc>
                            <w:tcPr>
                              <w:tcW w:w="302" w:type="dxa"/>
                              <w:vMerge w:val="continue"/>
                              <w:shd w:val="clear" w:color="auto" w:fill="auto"/>
                              <w:vAlign w:val="center"/>
                            </w:tcPr>
                            <w:p>
                              <w:pPr>
                                <w:rPr>
                                  <w:rFonts w:hint="eastAsia" w:ascii="宋体"/>
                                  <w:sz w:val="24"/>
                                  <w:szCs w:val="24"/>
                                </w:rPr>
                              </w:pPr>
                            </w:p>
                          </w:tc>
                          <w:tc>
                            <w:tcPr>
                              <w:tcW w:w="554"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2582" w:type="dxa"/>
                              <w:shd w:val="clear" w:color="auto" w:fill="auto"/>
                              <w:vAlign w:val="center"/>
                            </w:tcPr>
                            <w:p>
                              <w:pPr>
                                <w:keepNext w:val="0"/>
                                <w:keepLines w:val="0"/>
                                <w:widowControl/>
                                <w:suppressLineNumbers w:val="0"/>
                                <w:jc w:val="left"/>
                              </w:pPr>
                              <w:r>
                                <w:rPr>
                                  <w:rStyle w:val="5"/>
                                  <w:rFonts w:ascii="宋体" w:hAnsi="宋体" w:eastAsia="宋体" w:cs="宋体"/>
                                  <w:kern w:val="0"/>
                                  <w:sz w:val="24"/>
                                  <w:szCs w:val="24"/>
                                  <w:lang w:val="en-US" w:eastAsia="zh-CN" w:bidi="ar"/>
                                </w:rPr>
                                <w:t>TOTAL</w:t>
                              </w:r>
                            </w:p>
                          </w:tc>
                          <w:tc>
                            <w:tcPr>
                              <w:tcW w:w="326" w:type="dxa"/>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15</w:t>
                              </w:r>
                            </w:p>
                          </w:tc>
                        </w:tr>
                      </w:tbl>
                      <w:p>
                        <w:pPr>
                          <w:pStyle w:val="2"/>
                          <w:keepNext w:val="0"/>
                          <w:keepLines w:val="0"/>
                          <w:widowControl/>
                          <w:suppressLineNumbers w:val="0"/>
                          <w:jc w:val="left"/>
                        </w:pPr>
                        <w:r>
                          <w:rPr>
                            <w:rFonts w:hint="default" w:ascii="Verdana" w:hAnsi="Verdana" w:cs="Verdana"/>
                            <w:sz w:val="12"/>
                            <w:szCs w:val="12"/>
                          </w:rPr>
                          <w:t> </w:t>
                        </w:r>
                      </w:p>
                      <w:tbl>
                        <w:tblPr>
                          <w:tblStyle w:val="3"/>
                          <w:tblW w:w="6850"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427"/>
                          <w:gridCol w:w="1771"/>
                          <w:gridCol w:w="436"/>
                          <w:gridCol w:w="332"/>
                          <w:gridCol w:w="750"/>
                          <w:gridCol w:w="1611"/>
                          <w:gridCol w:w="52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6790" w:type="dxa"/>
                              <w:gridSpan w:val="7"/>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YEAR 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3589" w:type="dxa"/>
                              <w:gridSpan w:val="3"/>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Semester 1</w:t>
                              </w:r>
                            </w:p>
                          </w:tc>
                          <w:tc>
                            <w:tcPr>
                              <w:tcW w:w="302" w:type="dxa"/>
                              <w:vMerge w:val="restart"/>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2839" w:type="dxa"/>
                              <w:gridSpan w:val="3"/>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SKAU 3222</w:t>
                              </w:r>
                            </w:p>
                          </w:tc>
                          <w:tc>
                            <w:tcPr>
                              <w:tcW w:w="174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Theory of Structure</w:t>
                              </w:r>
                            </w:p>
                          </w:tc>
                          <w:tc>
                            <w:tcPr>
                              <w:tcW w:w="40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7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SPPA 3002</w:t>
                              </w:r>
                            </w:p>
                          </w:tc>
                          <w:tc>
                            <w:tcPr>
                              <w:tcW w:w="158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School Orientation Program</w:t>
                              </w:r>
                            </w:p>
                          </w:tc>
                          <w:tc>
                            <w:tcPr>
                              <w:tcW w:w="478"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SKAU 3712</w:t>
                              </w:r>
                            </w:p>
                          </w:tc>
                          <w:tc>
                            <w:tcPr>
                              <w:tcW w:w="174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Soil Mechanics</w:t>
                              </w:r>
                            </w:p>
                          </w:tc>
                          <w:tc>
                            <w:tcPr>
                              <w:tcW w:w="40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7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SPPA 3008</w:t>
                              </w:r>
                            </w:p>
                          </w:tc>
                          <w:tc>
                            <w:tcPr>
                              <w:tcW w:w="158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Teaching Practice</w:t>
                              </w:r>
                            </w:p>
                          </w:tc>
                          <w:tc>
                            <w:tcPr>
                              <w:tcW w:w="478"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8</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SPPP 3042</w:t>
                              </w:r>
                            </w:p>
                          </w:tc>
                          <w:tc>
                            <w:tcPr>
                              <w:tcW w:w="174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Research Methods in Education</w:t>
                              </w:r>
                            </w:p>
                          </w:tc>
                          <w:tc>
                            <w:tcPr>
                              <w:tcW w:w="40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7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SPPA 3113*</w:t>
                              </w:r>
                            </w:p>
                          </w:tc>
                          <w:tc>
                            <w:tcPr>
                              <w:tcW w:w="158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Industrial Training</w:t>
                              </w:r>
                            </w:p>
                          </w:tc>
                          <w:tc>
                            <w:tcPr>
                              <w:tcW w:w="478"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3022</w:t>
                              </w:r>
                            </w:p>
                          </w:tc>
                          <w:tc>
                            <w:tcPr>
                              <w:tcW w:w="174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Industry and TVE</w:t>
                              </w:r>
                            </w:p>
                          </w:tc>
                          <w:tc>
                            <w:tcPr>
                              <w:tcW w:w="40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7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58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478"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3032</w:t>
                              </w:r>
                            </w:p>
                          </w:tc>
                          <w:tc>
                            <w:tcPr>
                              <w:tcW w:w="174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Building Drawing</w:t>
                              </w:r>
                            </w:p>
                          </w:tc>
                          <w:tc>
                            <w:tcPr>
                              <w:tcW w:w="40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7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58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478"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3102</w:t>
                              </w:r>
                            </w:p>
                          </w:tc>
                          <w:tc>
                            <w:tcPr>
                              <w:tcW w:w="174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Domestic Plumbing</w:t>
                              </w:r>
                            </w:p>
                          </w:tc>
                          <w:tc>
                            <w:tcPr>
                              <w:tcW w:w="40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7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58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478"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---2</w:t>
                              </w:r>
                            </w:p>
                          </w:tc>
                          <w:tc>
                            <w:tcPr>
                              <w:tcW w:w="174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Elective 4</w:t>
                              </w:r>
                            </w:p>
                          </w:tc>
                          <w:tc>
                            <w:tcPr>
                              <w:tcW w:w="40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7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58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478"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---2</w:t>
                              </w:r>
                            </w:p>
                          </w:tc>
                          <w:tc>
                            <w:tcPr>
                              <w:tcW w:w="174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Elective 5</w:t>
                              </w:r>
                            </w:p>
                          </w:tc>
                          <w:tc>
                            <w:tcPr>
                              <w:tcW w:w="40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7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58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478"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SPPA 2001</w:t>
                              </w:r>
                            </w:p>
                          </w:tc>
                          <w:tc>
                            <w:tcPr>
                              <w:tcW w:w="174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Microteaching</w:t>
                              </w:r>
                            </w:p>
                          </w:tc>
                          <w:tc>
                            <w:tcPr>
                              <w:tcW w:w="406"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1</w:t>
                              </w:r>
                            </w:p>
                          </w:tc>
                          <w:tc>
                            <w:tcPr>
                              <w:tcW w:w="302" w:type="dxa"/>
                              <w:vMerge w:val="continue"/>
                              <w:shd w:val="clear" w:color="auto" w:fill="auto"/>
                              <w:vAlign w:val="center"/>
                            </w:tcPr>
                            <w:p>
                              <w:pPr>
                                <w:rPr>
                                  <w:rFonts w:hint="eastAsia" w:ascii="宋体"/>
                                  <w:sz w:val="24"/>
                                  <w:szCs w:val="24"/>
                                </w:rPr>
                              </w:pPr>
                            </w:p>
                          </w:tc>
                          <w:tc>
                            <w:tcPr>
                              <w:tcW w:w="7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58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478"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741" w:type="dxa"/>
                              <w:shd w:val="clear" w:color="auto" w:fill="auto"/>
                              <w:vAlign w:val="center"/>
                            </w:tcPr>
                            <w:p>
                              <w:pPr>
                                <w:keepNext w:val="0"/>
                                <w:keepLines w:val="0"/>
                                <w:widowControl/>
                                <w:suppressLineNumbers w:val="0"/>
                                <w:jc w:val="left"/>
                              </w:pPr>
                              <w:r>
                                <w:rPr>
                                  <w:rStyle w:val="5"/>
                                  <w:rFonts w:ascii="宋体" w:hAnsi="宋体" w:eastAsia="宋体" w:cs="宋体"/>
                                  <w:kern w:val="0"/>
                                  <w:sz w:val="24"/>
                                  <w:szCs w:val="24"/>
                                  <w:lang w:val="en-US" w:eastAsia="zh-CN" w:bidi="ar"/>
                                </w:rPr>
                                <w:t>TOTAL</w:t>
                              </w:r>
                            </w:p>
                          </w:tc>
                          <w:tc>
                            <w:tcPr>
                              <w:tcW w:w="406" w:type="dxa"/>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17</w:t>
                              </w:r>
                            </w:p>
                          </w:tc>
                          <w:tc>
                            <w:tcPr>
                              <w:tcW w:w="302" w:type="dxa"/>
                              <w:vMerge w:val="continue"/>
                              <w:shd w:val="clear" w:color="auto" w:fill="auto"/>
                              <w:vAlign w:val="center"/>
                            </w:tcPr>
                            <w:p>
                              <w:pPr>
                                <w:rPr>
                                  <w:rFonts w:hint="eastAsia" w:ascii="宋体"/>
                                  <w:sz w:val="24"/>
                                  <w:szCs w:val="24"/>
                                </w:rPr>
                              </w:pPr>
                            </w:p>
                          </w:tc>
                          <w:tc>
                            <w:tcPr>
                              <w:tcW w:w="7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581" w:type="dxa"/>
                              <w:shd w:val="clear" w:color="auto" w:fill="auto"/>
                              <w:vAlign w:val="center"/>
                            </w:tcPr>
                            <w:p>
                              <w:pPr>
                                <w:keepNext w:val="0"/>
                                <w:keepLines w:val="0"/>
                                <w:widowControl/>
                                <w:suppressLineNumbers w:val="0"/>
                                <w:jc w:val="left"/>
                              </w:pPr>
                              <w:r>
                                <w:rPr>
                                  <w:rStyle w:val="5"/>
                                  <w:rFonts w:ascii="宋体" w:hAnsi="宋体" w:eastAsia="宋体" w:cs="宋体"/>
                                  <w:kern w:val="0"/>
                                  <w:sz w:val="24"/>
                                  <w:szCs w:val="24"/>
                                  <w:lang w:val="en-US" w:eastAsia="zh-CN" w:bidi="ar"/>
                                </w:rPr>
                                <w:t>TOTAL</w:t>
                              </w:r>
                            </w:p>
                          </w:tc>
                          <w:tc>
                            <w:tcPr>
                              <w:tcW w:w="478" w:type="dxa"/>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13</w:t>
                              </w:r>
                            </w:p>
                          </w:tc>
                        </w:tr>
                      </w:tbl>
                      <w:p>
                        <w:pPr>
                          <w:pStyle w:val="2"/>
                          <w:keepNext w:val="0"/>
                          <w:keepLines w:val="0"/>
                          <w:widowControl/>
                          <w:suppressLineNumbers w:val="0"/>
                        </w:pPr>
                        <w:r>
                          <w:rPr>
                            <w:rFonts w:hint="default" w:ascii="Verdana" w:hAnsi="Verdana" w:cs="Verdana"/>
                            <w:sz w:val="12"/>
                            <w:szCs w:val="12"/>
                          </w:rPr>
                          <w:t> </w:t>
                        </w:r>
                      </w:p>
                      <w:tbl>
                        <w:tblPr>
                          <w:tblStyle w:val="3"/>
                          <w:tblW w:w="6916" w:type="dxa"/>
                          <w:jc w:val="center"/>
                          <w:tblCellSpacing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1427"/>
                          <w:gridCol w:w="1892"/>
                          <w:gridCol w:w="333"/>
                          <w:gridCol w:w="332"/>
                          <w:gridCol w:w="572"/>
                          <w:gridCol w:w="2012"/>
                          <w:gridCol w:w="34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6856" w:type="dxa"/>
                              <w:gridSpan w:val="7"/>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YEAR 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3607" w:type="dxa"/>
                              <w:gridSpan w:val="3"/>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Semester 1</w:t>
                              </w:r>
                            </w:p>
                          </w:tc>
                          <w:tc>
                            <w:tcPr>
                              <w:tcW w:w="302" w:type="dxa"/>
                              <w:vMerge w:val="restart"/>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2887" w:type="dxa"/>
                              <w:gridSpan w:val="3"/>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Semester 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SKAU 4422</w:t>
                              </w:r>
                            </w:p>
                          </w:tc>
                          <w:tc>
                            <w:tcPr>
                              <w:tcW w:w="18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Basic Structural Design</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SKAU 3052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Civil Engineering Laboratory</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SKAU 4912</w:t>
                              </w:r>
                            </w:p>
                          </w:tc>
                          <w:tc>
                            <w:tcPr>
                              <w:tcW w:w="18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Principle of Environmental Engineering</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SKAU 4112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Contracts Procedures and Estimation</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SPPP 4052</w:t>
                              </w:r>
                            </w:p>
                          </w:tc>
                          <w:tc>
                            <w:tcPr>
                              <w:tcW w:w="18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Sociology and Professionalism</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SPPP 4502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xml:space="preserve">Guidance and Counselling </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SPPU 4902</w:t>
                              </w:r>
                            </w:p>
                          </w:tc>
                          <w:tc>
                            <w:tcPr>
                              <w:tcW w:w="18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Undergraduate Project I</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SPPU 4904</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Undergraduate Project II</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4172</w:t>
                              </w:r>
                            </w:p>
                          </w:tc>
                          <w:tc>
                            <w:tcPr>
                              <w:tcW w:w="18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Assessment and Measurement Based on Job Competencies</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3112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Building Services</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---2</w:t>
                              </w:r>
                            </w:p>
                          </w:tc>
                          <w:tc>
                            <w:tcPr>
                              <w:tcW w:w="18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Elective 6</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4332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Entrepreneurship</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SPPE  ---2</w:t>
                              </w:r>
                            </w:p>
                          </w:tc>
                          <w:tc>
                            <w:tcPr>
                              <w:tcW w:w="18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Elective 7</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SPPL 4412</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Invention</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ULAB 3162</w:t>
                              </w:r>
                            </w:p>
                          </w:tc>
                          <w:tc>
                            <w:tcPr>
                              <w:tcW w:w="18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English for Professional Purposes</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2</w:t>
                              </w:r>
                            </w:p>
                          </w:tc>
                          <w:tc>
                            <w:tcPr>
                              <w:tcW w:w="302" w:type="dxa"/>
                              <w:vMerge w:val="continue"/>
                              <w:shd w:val="clear" w:color="auto" w:fill="auto"/>
                              <w:vAlign w:val="center"/>
                            </w:tcPr>
                            <w:p>
                              <w:pPr>
                                <w:rPr>
                                  <w:rFonts w:hint="eastAsia" w:ascii="宋体"/>
                                  <w:sz w:val="24"/>
                                  <w:szCs w:val="24"/>
                                </w:rPr>
                              </w:pPr>
                            </w:p>
                          </w:tc>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303"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UKQP 1891</w:t>
                              </w:r>
                            </w:p>
                          </w:tc>
                          <w:tc>
                            <w:tcPr>
                              <w:tcW w:w="186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Athletic Skills and Management  </w:t>
                              </w:r>
                            </w:p>
                          </w:tc>
                          <w:tc>
                            <w:tcPr>
                              <w:tcW w:w="303" w:type="dxa"/>
                              <w:shd w:val="clear" w:color="auto" w:fill="auto"/>
                              <w:vAlign w:val="center"/>
                            </w:tcPr>
                            <w:p>
                              <w:pPr>
                                <w:keepNext w:val="0"/>
                                <w:keepLines w:val="0"/>
                                <w:widowControl/>
                                <w:suppressLineNumbers w:val="0"/>
                                <w:jc w:val="center"/>
                              </w:pPr>
                              <w:r>
                                <w:rPr>
                                  <w:rFonts w:ascii="宋体" w:hAnsi="宋体" w:eastAsia="宋体" w:cs="宋体"/>
                                  <w:kern w:val="0"/>
                                  <w:sz w:val="24"/>
                                  <w:szCs w:val="24"/>
                                  <w:lang w:val="en-US" w:eastAsia="zh-CN" w:bidi="ar"/>
                                </w:rPr>
                                <w:t>1</w:t>
                              </w:r>
                            </w:p>
                          </w:tc>
                          <w:tc>
                            <w:tcPr>
                              <w:tcW w:w="302" w:type="dxa"/>
                              <w:vMerge w:val="continue"/>
                              <w:shd w:val="clear" w:color="auto" w:fill="auto"/>
                              <w:vAlign w:val="center"/>
                            </w:tcPr>
                            <w:p>
                              <w:pPr>
                                <w:rPr>
                                  <w:rFonts w:hint="eastAsia" w:ascii="宋体"/>
                                  <w:sz w:val="24"/>
                                  <w:szCs w:val="24"/>
                                </w:rPr>
                              </w:pPr>
                            </w:p>
                          </w:tc>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9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303"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jc w:val="center"/>
                          </w:trPr>
                          <w:tc>
                            <w:tcPr>
                              <w:tcW w:w="138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862" w:type="dxa"/>
                              <w:shd w:val="clear" w:color="auto" w:fill="auto"/>
                              <w:vAlign w:val="center"/>
                            </w:tcPr>
                            <w:p>
                              <w:pPr>
                                <w:keepNext w:val="0"/>
                                <w:keepLines w:val="0"/>
                                <w:widowControl/>
                                <w:suppressLineNumbers w:val="0"/>
                                <w:jc w:val="left"/>
                              </w:pPr>
                              <w:r>
                                <w:rPr>
                                  <w:rStyle w:val="5"/>
                                  <w:rFonts w:ascii="宋体" w:hAnsi="宋体" w:eastAsia="宋体" w:cs="宋体"/>
                                  <w:kern w:val="0"/>
                                  <w:sz w:val="24"/>
                                  <w:szCs w:val="24"/>
                                  <w:lang w:val="en-US" w:eastAsia="zh-CN" w:bidi="ar"/>
                                </w:rPr>
                                <w:t>TOTAL</w:t>
                              </w:r>
                            </w:p>
                          </w:tc>
                          <w:tc>
                            <w:tcPr>
                              <w:tcW w:w="303" w:type="dxa"/>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17</w:t>
                              </w:r>
                            </w:p>
                          </w:tc>
                          <w:tc>
                            <w:tcPr>
                              <w:tcW w:w="302" w:type="dxa"/>
                              <w:vMerge w:val="continue"/>
                              <w:shd w:val="clear" w:color="auto" w:fill="auto"/>
                              <w:vAlign w:val="center"/>
                            </w:tcPr>
                            <w:p>
                              <w:pPr>
                                <w:rPr>
                                  <w:rFonts w:hint="eastAsia" w:ascii="宋体"/>
                                  <w:sz w:val="24"/>
                                  <w:szCs w:val="24"/>
                                </w:rPr>
                              </w:pPr>
                            </w:p>
                          </w:tc>
                          <w:tc>
                            <w:tcPr>
                              <w:tcW w:w="542"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c>
                            <w:tcPr>
                              <w:tcW w:w="1982" w:type="dxa"/>
                              <w:shd w:val="clear" w:color="auto" w:fill="auto"/>
                              <w:vAlign w:val="center"/>
                            </w:tcPr>
                            <w:p>
                              <w:pPr>
                                <w:keepNext w:val="0"/>
                                <w:keepLines w:val="0"/>
                                <w:widowControl/>
                                <w:suppressLineNumbers w:val="0"/>
                                <w:jc w:val="left"/>
                              </w:pPr>
                              <w:r>
                                <w:rPr>
                                  <w:rStyle w:val="5"/>
                                  <w:rFonts w:ascii="宋体" w:hAnsi="宋体" w:eastAsia="宋体" w:cs="宋体"/>
                                  <w:kern w:val="0"/>
                                  <w:sz w:val="24"/>
                                  <w:szCs w:val="24"/>
                                  <w:lang w:val="en-US" w:eastAsia="zh-CN" w:bidi="ar"/>
                                </w:rPr>
                                <w:t>TOTAL</w:t>
                              </w:r>
                            </w:p>
                          </w:tc>
                          <w:tc>
                            <w:tcPr>
                              <w:tcW w:w="303" w:type="dxa"/>
                              <w:shd w:val="clear" w:color="auto" w:fill="auto"/>
                              <w:vAlign w:val="center"/>
                            </w:tcPr>
                            <w:p>
                              <w:pPr>
                                <w:keepNext w:val="0"/>
                                <w:keepLines w:val="0"/>
                                <w:widowControl/>
                                <w:suppressLineNumbers w:val="0"/>
                                <w:jc w:val="center"/>
                              </w:pPr>
                              <w:r>
                                <w:rPr>
                                  <w:rStyle w:val="5"/>
                                  <w:rFonts w:ascii="宋体" w:hAnsi="宋体" w:eastAsia="宋体" w:cs="宋体"/>
                                  <w:kern w:val="0"/>
                                  <w:sz w:val="24"/>
                                  <w:szCs w:val="24"/>
                                  <w:lang w:val="en-US" w:eastAsia="zh-CN" w:bidi="ar"/>
                                </w:rPr>
                                <w:t>16</w:t>
                              </w:r>
                            </w:p>
                          </w:tc>
                        </w:tr>
                      </w:tbl>
                      <w:p>
                        <w:pPr>
                          <w:pStyle w:val="2"/>
                          <w:keepNext w:val="0"/>
                          <w:keepLines w:val="0"/>
                          <w:widowControl/>
                          <w:suppressLineNumbers w:val="0"/>
                        </w:pPr>
                        <w:r>
                          <w:rPr>
                            <w:rFonts w:hint="default" w:ascii="Verdana" w:hAnsi="Verdana" w:cs="Verdana"/>
                            <w:sz w:val="12"/>
                            <w:szCs w:val="12"/>
                          </w:rPr>
                          <w:t> </w:t>
                        </w:r>
                      </w:p>
                      <w:p>
                        <w:pPr>
                          <w:pStyle w:val="2"/>
                          <w:keepNext w:val="0"/>
                          <w:keepLines w:val="0"/>
                          <w:widowControl/>
                          <w:suppressLineNumbers w:val="0"/>
                        </w:pPr>
                        <w:r>
                          <w:rPr>
                            <w:rStyle w:val="5"/>
                            <w:rFonts w:hint="default" w:ascii="Verdana" w:hAnsi="Verdana" w:cs="Verdana"/>
                            <w:sz w:val="12"/>
                            <w:szCs w:val="12"/>
                          </w:rPr>
                          <w:t>Total Credit = 132</w:t>
                        </w:r>
                        <w:r>
                          <w:rPr>
                            <w:rStyle w:val="5"/>
                            <w:rFonts w:hint="default" w:ascii="Verdana" w:hAnsi="Verdana" w:cs="Verdana"/>
                            <w:sz w:val="12"/>
                            <w:szCs w:val="12"/>
                          </w:rPr>
                          <w:br w:type="textWrapping"/>
                        </w:r>
                        <w:r>
                          <w:rPr>
                            <w:rStyle w:val="5"/>
                            <w:rFonts w:hint="default" w:ascii="Verdana" w:hAnsi="Verdana" w:cs="Verdana"/>
                            <w:sz w:val="12"/>
                            <w:szCs w:val="12"/>
                          </w:rPr>
                          <w:t>Counted Credit = 129</w:t>
                        </w:r>
                        <w:r>
                          <w:rPr>
                            <w:rStyle w:val="5"/>
                            <w:rFonts w:hint="default" w:ascii="Verdana" w:hAnsi="Verdana" w:cs="Verdana"/>
                            <w:sz w:val="12"/>
                            <w:szCs w:val="12"/>
                          </w:rPr>
                          <w:br w:type="textWrapping"/>
                        </w:r>
                        <w:r>
                          <w:rPr>
                            <w:rStyle w:val="5"/>
                            <w:rFonts w:hint="default" w:ascii="Verdana" w:hAnsi="Verdana" w:cs="Verdana"/>
                            <w:sz w:val="12"/>
                            <w:szCs w:val="12"/>
                          </w:rPr>
                          <w:br w:type="textWrapping"/>
                        </w:r>
                      </w:p>
                      <w:p>
                        <w:pPr>
                          <w:keepNext w:val="0"/>
                          <w:keepLines w:val="0"/>
                          <w:widowControl/>
                          <w:suppressLineNumbers w:val="0"/>
                          <w:jc w:val="left"/>
                          <w:rPr>
                            <w:rFonts w:hint="default" w:ascii="Verdana" w:hAnsi="Verdana" w:cs="Verdana"/>
                            <w:sz w:val="12"/>
                            <w:szCs w:val="12"/>
                          </w:rPr>
                        </w:pPr>
                      </w:p>
                    </w:tc>
                  </w:tr>
                </w:tbl>
                <w:p>
                  <w:pPr>
                    <w:keepNext w:val="0"/>
                    <w:keepLines w:val="0"/>
                    <w:widowControl/>
                    <w:suppressLineNumbers w:val="0"/>
                    <w:spacing w:after="240" w:afterAutospacing="0"/>
                    <w:jc w:val="center"/>
                  </w:pPr>
                  <w:r>
                    <w:rPr>
                      <w:rFonts w:ascii="宋体" w:hAnsi="宋体" w:eastAsia="宋体" w:cs="宋体"/>
                      <w:kern w:val="0"/>
                      <w:sz w:val="24"/>
                      <w:szCs w:val="24"/>
                      <w:lang w:val="en-US" w:eastAsia="zh-CN" w:bidi="ar"/>
                    </w:rPr>
                    <w:br w:type="textWrapping"/>
                  </w:r>
                </w:p>
              </w:tc>
            </w:tr>
            <w:tr>
              <w:tblPrEx>
                <w:shd w:val="clear" w:color="auto" w:fill="auto"/>
                <w:tblCellMar>
                  <w:top w:w="0" w:type="dxa"/>
                  <w:left w:w="0" w:type="dxa"/>
                  <w:bottom w:w="0" w:type="dxa"/>
                  <w:right w:w="0" w:type="dxa"/>
                </w:tblCellMar>
              </w:tblPrEx>
              <w:trPr>
                <w:tblCellSpacing w:w="0" w:type="dxa"/>
                <w:jc w:val="center"/>
              </w:trPr>
              <w:tc>
                <w:tcPr>
                  <w:tcW w:w="7052" w:type="dxa"/>
                  <w:shd w:val="clear" w:color="auto" w:fill="000000"/>
                  <w:vAlign w:val="center"/>
                </w:tcPr>
                <w:p>
                  <w:pPr>
                    <w:keepNext w:val="0"/>
                    <w:keepLines w:val="0"/>
                    <w:widowControl/>
                    <w:suppressLineNumbers w:val="0"/>
                    <w:jc w:val="center"/>
                  </w:pPr>
                  <w:r>
                    <w:rPr>
                      <w:rStyle w:val="9"/>
                      <w:rFonts w:eastAsia="宋体"/>
                      <w:lang w:val="en-US" w:eastAsia="zh-CN" w:bidi="ar"/>
                    </w:rPr>
                    <w:t>Copyright 2016 © Faculty Of Education, UTM Skudai</w:t>
                  </w:r>
                </w:p>
              </w:tc>
            </w:tr>
          </w:tbl>
          <w:p/>
        </w:tc>
      </w:tr>
    </w:tbl>
    <w:p>
      <w:pPr>
        <w:pStyle w:val="2"/>
        <w:keepNext w:val="0"/>
        <w:keepLines w:val="0"/>
        <w:widowControl/>
        <w:suppressLineNumbers w:val="0"/>
        <w:jc w:val="center"/>
      </w:pPr>
      <w:r>
        <w:t> </w:t>
      </w:r>
    </w:p>
    <w:p>
      <w:pPr>
        <w:pStyle w:val="2"/>
        <w:keepNext w:val="0"/>
        <w:keepLines w:val="0"/>
        <w:widowControl/>
        <w:suppressLineNumbers w:val="0"/>
      </w:pPr>
      <w:r>
        <w:t> </w:t>
      </w:r>
    </w:p>
    <w:p>
      <w:pPr>
        <w:pStyle w:val="2"/>
        <w:keepNext w:val="0"/>
        <w:keepLines w:val="0"/>
        <w:widowControl/>
        <w:suppressLineNumbers w:val="0"/>
        <w:ind w:left="0" w:firstLine="0"/>
        <w:rPr>
          <w:rStyle w:val="5"/>
          <w:rFonts w:hint="default" w:ascii="Verdana" w:hAnsi="Verdana" w:cs="Verdana"/>
          <w:i w:val="0"/>
          <w:caps w:val="0"/>
          <w:color w:val="000000"/>
          <w:spacing w:val="0"/>
          <w:sz w:val="18"/>
          <w:szCs w:val="18"/>
        </w:rPr>
      </w:pPr>
    </w:p>
    <w:p>
      <w:pPr>
        <w:pStyle w:val="2"/>
        <w:keepNext w:val="0"/>
        <w:keepLines w:val="0"/>
        <w:widowControl/>
        <w:suppressLineNumbers w:val="0"/>
        <w:ind w:left="0" w:firstLine="0"/>
        <w:rPr>
          <w:rStyle w:val="5"/>
          <w:rFonts w:hint="default" w:ascii="Verdana" w:hAnsi="Verdana" w:cs="Verdana"/>
          <w:i w:val="0"/>
          <w:caps w:val="0"/>
          <w:color w:val="000000"/>
          <w:spacing w:val="0"/>
          <w:sz w:val="18"/>
          <w:szCs w:val="18"/>
        </w:rPr>
      </w:pPr>
    </w:p>
    <w:p>
      <w:pPr>
        <w:pStyle w:val="2"/>
        <w:keepNext w:val="0"/>
        <w:keepLines w:val="0"/>
        <w:widowControl/>
        <w:suppressLineNumbers w:val="0"/>
        <w:ind w:left="0" w:firstLine="0"/>
        <w:rPr>
          <w:rStyle w:val="5"/>
          <w:rFonts w:hint="default" w:ascii="Verdana" w:hAnsi="Verdana" w:cs="Verdana"/>
          <w:i w:val="0"/>
          <w:caps w:val="0"/>
          <w:color w:val="000000"/>
          <w:spacing w:val="0"/>
          <w:sz w:val="18"/>
          <w:szCs w:val="18"/>
        </w:rPr>
      </w:pPr>
    </w:p>
    <w:p>
      <w:pPr>
        <w:pStyle w:val="2"/>
        <w:keepNext w:val="0"/>
        <w:keepLines w:val="0"/>
        <w:widowControl/>
        <w:suppressLineNumbers w:val="0"/>
        <w:ind w:left="0" w:firstLine="0"/>
        <w:rPr>
          <w:rStyle w:val="5"/>
          <w:rFonts w:hint="default" w:ascii="Verdana" w:hAnsi="Verdana" w:cs="Verdana"/>
          <w:i w:val="0"/>
          <w:caps w:val="0"/>
          <w:color w:val="000000"/>
          <w:spacing w:val="0"/>
          <w:sz w:val="18"/>
          <w:szCs w:val="18"/>
        </w:rPr>
      </w:pPr>
    </w:p>
    <w:p>
      <w:pPr>
        <w:pStyle w:val="2"/>
        <w:keepNext w:val="0"/>
        <w:keepLines w:val="0"/>
        <w:widowControl/>
        <w:suppressLineNumbers w:val="0"/>
        <w:spacing w:before="0" w:beforeAutospacing="1" w:after="0" w:afterAutospacing="1"/>
        <w:ind w:left="0" w:right="0" w:firstLine="0"/>
        <w:jc w:val="left"/>
        <w:rPr>
          <w:rStyle w:val="5"/>
          <w:rFonts w:hint="default" w:ascii="Verdana" w:hAnsi="Verdana" w:cs="Verdana"/>
          <w:i w:val="0"/>
          <w:caps w:val="0"/>
          <w:color w:val="000000"/>
          <w:spacing w:val="0"/>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Segoe UI Black">
    <w:panose1 w:val="020B0A02040204020203"/>
    <w:charset w:val="00"/>
    <w:family w:val="auto"/>
    <w:pitch w:val="default"/>
    <w:sig w:usb0="E00002FF" w:usb1="4000E47F" w:usb2="0000002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kOWEzNTM4ZDZkNTI3ZjAyZmViYjBjMWI2MmMxMzYifQ=="/>
  </w:docVars>
  <w:rsids>
    <w:rsidRoot w:val="79C438F1"/>
    <w:rsid w:val="08C3073B"/>
    <w:rsid w:val="16750295"/>
    <w:rsid w:val="1FEF50B8"/>
    <w:rsid w:val="395A7594"/>
    <w:rsid w:val="40F37EB5"/>
    <w:rsid w:val="731675B4"/>
    <w:rsid w:val="7985081A"/>
    <w:rsid w:val="79C438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 w:type="character" w:customStyle="1" w:styleId="7">
    <w:name w:val="hps"/>
    <w:qFormat/>
    <w:uiPriority w:val="0"/>
  </w:style>
  <w:style w:type="character" w:customStyle="1" w:styleId="8">
    <w:name w:val="style141"/>
    <w:basedOn w:val="4"/>
    <w:qFormat/>
    <w:uiPriority w:val="0"/>
    <w:rPr>
      <w:rFonts w:hint="default" w:ascii="Verdana" w:hAnsi="Verdana" w:cs="Verdana"/>
      <w:b/>
      <w:sz w:val="10"/>
      <w:szCs w:val="10"/>
    </w:rPr>
  </w:style>
  <w:style w:type="character" w:customStyle="1" w:styleId="9">
    <w:name w:val="style81"/>
    <w:basedOn w:val="4"/>
    <w:uiPriority w:val="0"/>
    <w:rPr>
      <w:rFonts w:hint="default" w:ascii="Verdana" w:hAnsi="Verdana" w:cs="Verdana"/>
      <w:color w:val="FFFFFF"/>
      <w:sz w:val="10"/>
      <w:szCs w:val="1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3170</Words>
  <Characters>17128</Characters>
  <Lines>0</Lines>
  <Paragraphs>0</Paragraphs>
  <TotalTime>0</TotalTime>
  <ScaleCrop>false</ScaleCrop>
  <LinksUpToDate>false</LinksUpToDate>
  <CharactersWithSpaces>19545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2018-04-12T01:46:00Z</dcterms:created>
  <dc:creator>之</dc:creator>
  <cp:lastModifiedBy>Mr.兔斯基</cp:lastModifiedBy>
  <dcterms:modified xsi:type="dcterms:W3CDTF">2023-04-03T08:53:39Z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A491C72383944AA1A6C2BE4E271B135E_12</vt:lpwstr>
  </property>
</Properties>
</file>